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CCEC92" w:rsidR="0049405C" w:rsidRPr="00187BAA" w:rsidRDefault="00495CFC" w:rsidP="00495CFC">
            <w:pPr>
              <w:spacing w:line="720" w:lineRule="auto"/>
              <w:rPr>
                <w:rFonts w:ascii="宋体" w:eastAsia="宋体" w:hAnsi="宋体"/>
                <w:color w:val="545551"/>
              </w:rPr>
            </w:pPr>
            <w:bookmarkStart w:id="0" w:name="xingming"/>
            <w:bookmarkStart w:id="1" w:name="_GoBack"/>
            <w:bookmarkEnd w:id="1"/>
            <w:r w:rsidRPr="00495CFC">
              <w:rPr>
                <w:rFonts w:ascii="宋体" w:eastAsia="宋体" w:hAnsi="Times New Roman" w:hint="eastAsia"/>
                <w:b/>
                <w:color w:val="000000"/>
                <w:sz w:val="48"/>
              </w:rPr>
              <w:t>潘思元</w:t>
            </w:r>
            <w:bookmarkEnd w:id="0"/>
          </w:p>
          <w:p w14:paraId="706EB16B" w14:textId="759C9419" w:rsidR="0049405C" w:rsidRPr="00187BAA" w:rsidRDefault="00495CFC" w:rsidP="00495CFC">
            <w:pPr>
              <w:spacing w:line="360" w:lineRule="auto"/>
              <w:rPr>
                <w:rFonts w:ascii="宋体" w:eastAsia="宋体" w:hAnsi="宋体"/>
                <w:b/>
                <w:bCs/>
                <w:color w:val="545551"/>
              </w:rPr>
            </w:pPr>
            <w:bookmarkStart w:id="2" w:name="didian"/>
            <w:r w:rsidRPr="00495CFC">
              <w:rPr>
                <w:rFonts w:ascii="宋体" w:eastAsia="宋体" w:hAnsi="Times New Roman" w:hint="eastAsia"/>
                <w:b/>
                <w:bCs/>
                <w:color w:val="000000"/>
              </w:rPr>
              <w:t>合伙人·北京</w:t>
            </w:r>
            <w:bookmarkEnd w:id="2"/>
          </w:p>
          <w:p w14:paraId="6199424A" w14:textId="12EA74FA" w:rsidR="0049405C" w:rsidRPr="00187BAA" w:rsidRDefault="00495CFC" w:rsidP="00495CFC">
            <w:pPr>
              <w:spacing w:line="360" w:lineRule="auto"/>
              <w:rPr>
                <w:rFonts w:ascii="宋体" w:eastAsia="宋体" w:hAnsi="宋体"/>
                <w:color w:val="545551"/>
              </w:rPr>
            </w:pPr>
            <w:bookmarkStart w:id="3" w:name="dianhua"/>
            <w:r w:rsidRPr="00495CFC">
              <w:rPr>
                <w:rFonts w:ascii="宋体" w:eastAsia="宋体" w:hAnsi="Times New Roman"/>
                <w:color w:val="000000"/>
              </w:rPr>
              <w:t>+86 10 5769 5619 / +86 158 0128 1126</w:t>
            </w:r>
            <w:bookmarkEnd w:id="3"/>
          </w:p>
          <w:p w14:paraId="4F910ACA" w14:textId="479651E4" w:rsidR="0049405C" w:rsidRPr="00187BAA" w:rsidRDefault="00495CFC" w:rsidP="00495CFC">
            <w:pPr>
              <w:spacing w:line="360" w:lineRule="auto"/>
              <w:rPr>
                <w:rFonts w:ascii="宋体" w:eastAsia="宋体" w:hAnsi="宋体"/>
                <w:color w:val="000000"/>
              </w:rPr>
            </w:pPr>
            <w:bookmarkStart w:id="4" w:name="youxiang"/>
            <w:r w:rsidRPr="00495CFC">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3B2CE4" w:rsidR="0049405C" w:rsidRPr="00187BAA" w:rsidRDefault="00495CF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9361053" wp14:editId="5B6BE9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D08512" w:rsidR="009465FB" w:rsidRPr="00187BAA" w:rsidRDefault="00495CFC" w:rsidP="007177F3">
            <w:pPr>
              <w:rPr>
                <w:rFonts w:ascii="宋体" w:eastAsia="宋体" w:hAnsi="宋体"/>
                <w:color w:val="000000"/>
                <w:szCs w:val="21"/>
              </w:rPr>
            </w:pPr>
            <w:bookmarkStart w:id="6" w:name="zhiyelingyu"/>
            <w:r w:rsidRPr="00495CFC">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C13B6" w14:textId="77777777" w:rsidR="00495CF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17703E" w14:textId="77777777" w:rsidR="00495CFC" w:rsidRDefault="00495CFC" w:rsidP="00495CFC">
      <w:pPr>
        <w:pStyle w:val="af5"/>
        <w:spacing w:after="0" w:line="480" w:lineRule="auto"/>
        <w:rPr>
          <w:rFonts w:ascii="宋体" w:eastAsia="宋体" w:hAnsi="宋体"/>
          <w:b/>
          <w:sz w:val="24"/>
        </w:rPr>
      </w:pPr>
      <w:r w:rsidRPr="00495CFC">
        <w:rPr>
          <w:rFonts w:ascii="宋体" w:eastAsia="宋体" w:hAnsi="宋体" w:hint="eastAsia"/>
          <w:b/>
          <w:sz w:val="24"/>
        </w:rPr>
        <w:t>近期代理的主要案件</w:t>
      </w:r>
    </w:p>
    <w:p w14:paraId="2023D107" w14:textId="77777777" w:rsidR="00495CFC" w:rsidRDefault="00495CFC" w:rsidP="00495CFC">
      <w:pPr>
        <w:pStyle w:val="af5"/>
        <w:spacing w:before="120"/>
        <w:rPr>
          <w:rFonts w:ascii="宋体" w:eastAsia="宋体" w:hAnsi="Times New Roman"/>
          <w:color w:val="000000"/>
        </w:rPr>
      </w:pPr>
    </w:p>
    <w:p w14:paraId="6C79CBD4" w14:textId="77777777" w:rsidR="00495CFC" w:rsidRDefault="00495CFC" w:rsidP="00495CFC">
      <w:pPr>
        <w:pStyle w:val="af5"/>
        <w:numPr>
          <w:ilvl w:val="0"/>
          <w:numId w:val="4"/>
        </w:numPr>
        <w:spacing w:before="120"/>
        <w:ind w:left="690" w:hanging="240"/>
        <w:rPr>
          <w:rFonts w:ascii="宋体" w:eastAsia="宋体" w:hAnsi="Times New Roman"/>
          <w:color w:val="000000"/>
        </w:rPr>
      </w:pPr>
      <w:r w:rsidRPr="00495CFC">
        <w:rPr>
          <w:rFonts w:ascii="宋体" w:eastAsia="宋体" w:hAnsi="Times New Roman" w:hint="eastAsia"/>
          <w:color w:val="000000"/>
        </w:rPr>
        <w:t>代表贝莱德集团与建信理财和淡马锡旗下公司共同设立贝莱德建信理财</w:t>
      </w:r>
    </w:p>
    <w:p w14:paraId="6CB7424E" w14:textId="77777777" w:rsidR="00495CFC" w:rsidRDefault="00495CFC" w:rsidP="00495CFC">
      <w:pPr>
        <w:pStyle w:val="af5"/>
        <w:numPr>
          <w:ilvl w:val="0"/>
          <w:numId w:val="5"/>
        </w:numPr>
        <w:spacing w:before="120"/>
        <w:ind w:left="690" w:hanging="240"/>
        <w:rPr>
          <w:rFonts w:ascii="宋体" w:eastAsia="宋体" w:hAnsi="Times New Roman"/>
          <w:color w:val="000000"/>
        </w:rPr>
      </w:pPr>
      <w:r w:rsidRPr="00495CFC">
        <w:rPr>
          <w:rFonts w:ascii="宋体" w:eastAsia="宋体" w:hAnsi="Times New Roman" w:hint="eastAsia"/>
          <w:color w:val="000000"/>
        </w:rPr>
        <w:t>代表海尔智家股份有限公司</w:t>
      </w:r>
      <w:r w:rsidRPr="00495CFC">
        <w:rPr>
          <w:rFonts w:ascii="宋体" w:eastAsia="宋体" w:hAnsi="Times New Roman"/>
          <w:color w:val="000000"/>
        </w:rPr>
        <w:t>H股退市及私有化</w:t>
      </w:r>
    </w:p>
    <w:p w14:paraId="59DC414D" w14:textId="77777777" w:rsidR="00495CFC" w:rsidRDefault="00495CFC" w:rsidP="00495CFC">
      <w:pPr>
        <w:pStyle w:val="af5"/>
        <w:numPr>
          <w:ilvl w:val="0"/>
          <w:numId w:val="6"/>
        </w:numPr>
        <w:spacing w:before="120"/>
        <w:ind w:left="690" w:hanging="240"/>
        <w:rPr>
          <w:rFonts w:ascii="宋体" w:eastAsia="宋体" w:hAnsi="Times New Roman"/>
          <w:color w:val="000000"/>
        </w:rPr>
      </w:pPr>
      <w:r w:rsidRPr="00495CFC">
        <w:rPr>
          <w:rFonts w:ascii="宋体" w:eastAsia="宋体" w:hAnsi="Times New Roman" w:hint="eastAsia"/>
          <w:color w:val="000000"/>
        </w:rPr>
        <w:t>代表上海电气投资有限公司认购</w:t>
      </w:r>
      <w:r w:rsidRPr="00495CFC">
        <w:rPr>
          <w:rFonts w:ascii="宋体" w:eastAsia="宋体" w:hAnsi="Times New Roman"/>
          <w:color w:val="000000"/>
        </w:rPr>
        <w:t>Terrenus Energy SL2 Pte. Ltd的49%的权益</w:t>
      </w:r>
    </w:p>
    <w:p w14:paraId="2A6A478B" w14:textId="77777777" w:rsidR="00495CFC" w:rsidRDefault="00495CFC" w:rsidP="00495CFC">
      <w:pPr>
        <w:pStyle w:val="af5"/>
        <w:numPr>
          <w:ilvl w:val="0"/>
          <w:numId w:val="7"/>
        </w:numPr>
        <w:spacing w:before="120"/>
        <w:ind w:left="690" w:hanging="240"/>
        <w:rPr>
          <w:rFonts w:ascii="宋体" w:eastAsia="宋体" w:hAnsi="Times New Roman"/>
          <w:color w:val="000000"/>
        </w:rPr>
      </w:pPr>
      <w:r w:rsidRPr="00495CFC">
        <w:rPr>
          <w:rFonts w:ascii="宋体" w:eastAsia="宋体" w:hAnsi="Times New Roman" w:hint="eastAsia"/>
          <w:color w:val="000000"/>
        </w:rPr>
        <w:t>代表骏麒资本出售新加坡联合科技控股有限公司股权</w:t>
      </w:r>
    </w:p>
    <w:p w14:paraId="3858D414" w14:textId="77777777" w:rsidR="00495CFC" w:rsidRDefault="00495CFC" w:rsidP="00495CFC">
      <w:pPr>
        <w:pStyle w:val="af5"/>
        <w:numPr>
          <w:ilvl w:val="0"/>
          <w:numId w:val="8"/>
        </w:numPr>
        <w:spacing w:before="120"/>
        <w:ind w:left="690" w:hanging="240"/>
        <w:rPr>
          <w:rFonts w:ascii="宋体" w:eastAsia="宋体" w:hAnsi="Times New Roman"/>
          <w:color w:val="000000"/>
        </w:rPr>
      </w:pPr>
      <w:r w:rsidRPr="00495CFC">
        <w:rPr>
          <w:rFonts w:ascii="宋体" w:eastAsia="宋体" w:hAnsi="Times New Roman" w:hint="eastAsia"/>
          <w:color w:val="000000"/>
        </w:rPr>
        <w:t>代表国投招商为其战略投资蜂巢能源提供法律服务，该交易总额为</w:t>
      </w:r>
      <w:r w:rsidRPr="00495CFC">
        <w:rPr>
          <w:rFonts w:ascii="宋体" w:eastAsia="宋体" w:hAnsi="Times New Roman"/>
          <w:color w:val="000000"/>
        </w:rPr>
        <w:t>10亿元人民币。蜂巢能源致力于下一代电池材料、电芯、模组、电池系统、BMS储能系统和太阳能技术的研发、制造及创新</w:t>
      </w:r>
    </w:p>
    <w:p w14:paraId="03FCE9B7" w14:textId="77777777" w:rsidR="00495CFC" w:rsidRDefault="00495CFC" w:rsidP="00495CFC">
      <w:pPr>
        <w:pStyle w:val="af5"/>
        <w:numPr>
          <w:ilvl w:val="0"/>
          <w:numId w:val="9"/>
        </w:numPr>
        <w:spacing w:before="120"/>
        <w:ind w:left="690" w:hanging="240"/>
        <w:rPr>
          <w:rFonts w:ascii="宋体" w:eastAsia="宋体" w:hAnsi="Times New Roman"/>
          <w:color w:val="000000"/>
        </w:rPr>
      </w:pPr>
      <w:r w:rsidRPr="00495CFC">
        <w:rPr>
          <w:rFonts w:ascii="宋体" w:eastAsia="宋体" w:hAnsi="Times New Roman" w:hint="eastAsia"/>
          <w:color w:val="000000"/>
        </w:rPr>
        <w:t>代表一家互联网支付公司的股东出售该公司</w:t>
      </w:r>
      <w:r w:rsidRPr="00495CFC">
        <w:rPr>
          <w:rFonts w:ascii="宋体" w:eastAsia="宋体" w:hAnsi="Times New Roman"/>
          <w:color w:val="000000"/>
        </w:rPr>
        <w:t>100%的股权</w:t>
      </w:r>
    </w:p>
    <w:p w14:paraId="0D3E556F" w14:textId="77777777" w:rsidR="00495CFC" w:rsidRDefault="00495CFC" w:rsidP="00495CFC">
      <w:pPr>
        <w:pStyle w:val="af5"/>
        <w:numPr>
          <w:ilvl w:val="0"/>
          <w:numId w:val="10"/>
        </w:numPr>
        <w:spacing w:before="120"/>
        <w:ind w:left="690" w:hanging="240"/>
        <w:rPr>
          <w:rFonts w:ascii="宋体" w:eastAsia="宋体" w:hAnsi="Times New Roman"/>
          <w:color w:val="000000"/>
        </w:rPr>
      </w:pPr>
      <w:r w:rsidRPr="00495CFC">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495CFC">
        <w:rPr>
          <w:rFonts w:ascii="宋体" w:eastAsia="宋体" w:hAnsi="Times New Roman"/>
          <w:color w:val="000000"/>
        </w:rPr>
        <w:t>100亿美元合资公司以拥有和运营炼化设施</w:t>
      </w:r>
    </w:p>
    <w:p w14:paraId="69A6F69D" w14:textId="77777777" w:rsidR="00495CFC" w:rsidRDefault="00495CFC" w:rsidP="00495CFC">
      <w:pPr>
        <w:pStyle w:val="af5"/>
        <w:numPr>
          <w:ilvl w:val="0"/>
          <w:numId w:val="11"/>
        </w:numPr>
        <w:spacing w:before="120"/>
        <w:ind w:left="690" w:hanging="240"/>
        <w:rPr>
          <w:rFonts w:ascii="宋体" w:eastAsia="宋体" w:hAnsi="Times New Roman"/>
          <w:color w:val="000000"/>
        </w:rPr>
      </w:pPr>
      <w:r w:rsidRPr="00495CFC">
        <w:rPr>
          <w:rFonts w:ascii="宋体" w:eastAsia="宋体" w:hAnsi="Times New Roman" w:hint="eastAsia"/>
          <w:color w:val="000000"/>
        </w:rPr>
        <w:t>代表沙特基础工业公司</w:t>
      </w:r>
      <w:r w:rsidRPr="00495CFC">
        <w:rPr>
          <w:rFonts w:ascii="宋体" w:eastAsia="宋体" w:hAnsi="Times New Roman"/>
          <w:color w:val="000000"/>
        </w:rPr>
        <w:t>(SABIC)与中石化成立总投资为32.8亿美元的合资公司，以收购和运营中石化在建的天津精炼厂的新的石化设施</w:t>
      </w:r>
    </w:p>
    <w:p w14:paraId="48E1B918" w14:textId="77777777" w:rsidR="00495CFC" w:rsidRDefault="00495CFC" w:rsidP="00495CFC">
      <w:pPr>
        <w:pStyle w:val="af5"/>
        <w:numPr>
          <w:ilvl w:val="0"/>
          <w:numId w:val="12"/>
        </w:numPr>
        <w:spacing w:before="120"/>
        <w:ind w:left="690" w:hanging="240"/>
        <w:rPr>
          <w:rFonts w:ascii="宋体" w:eastAsia="宋体" w:hAnsi="Times New Roman"/>
          <w:color w:val="000000"/>
        </w:rPr>
      </w:pPr>
      <w:r w:rsidRPr="00495CFC">
        <w:rPr>
          <w:rFonts w:ascii="宋体" w:eastAsia="宋体" w:hAnsi="Times New Roman" w:hint="eastAsia"/>
          <w:color w:val="000000"/>
        </w:rPr>
        <w:t>代表上海电气，与当地合作伙伴在新加坡设立合资公司，以拥有、开发和运营光伏发电项目</w:t>
      </w:r>
    </w:p>
    <w:p w14:paraId="3F372D9D" w14:textId="77777777" w:rsidR="00495CFC" w:rsidRDefault="00495CFC" w:rsidP="00495CFC">
      <w:pPr>
        <w:pStyle w:val="af5"/>
        <w:numPr>
          <w:ilvl w:val="0"/>
          <w:numId w:val="13"/>
        </w:numPr>
        <w:spacing w:before="120"/>
        <w:ind w:left="690" w:hanging="240"/>
        <w:rPr>
          <w:rFonts w:ascii="宋体" w:eastAsia="宋体" w:hAnsi="Times New Roman"/>
          <w:color w:val="000000"/>
        </w:rPr>
      </w:pPr>
      <w:r w:rsidRPr="00495CFC">
        <w:rPr>
          <w:rFonts w:ascii="宋体" w:eastAsia="宋体" w:hAnsi="Times New Roman" w:hint="eastAsia"/>
          <w:color w:val="000000"/>
        </w:rPr>
        <w:t>代表一家国有投资公司收购一家香港拥有并运营的船舶资产的少数股权</w:t>
      </w:r>
    </w:p>
    <w:p w14:paraId="2D436F40" w14:textId="77777777" w:rsidR="00495CFC" w:rsidRDefault="00495CFC" w:rsidP="00495CFC">
      <w:pPr>
        <w:pStyle w:val="af5"/>
        <w:numPr>
          <w:ilvl w:val="0"/>
          <w:numId w:val="14"/>
        </w:numPr>
        <w:spacing w:before="120"/>
        <w:ind w:left="690" w:hanging="240"/>
        <w:rPr>
          <w:rFonts w:ascii="宋体" w:eastAsia="宋体" w:hAnsi="Times New Roman"/>
          <w:color w:val="000000"/>
        </w:rPr>
      </w:pPr>
      <w:r w:rsidRPr="00495CFC">
        <w:rPr>
          <w:rFonts w:ascii="宋体" w:eastAsia="宋体" w:hAnsi="Times New Roman" w:hint="eastAsia"/>
          <w:color w:val="000000"/>
        </w:rPr>
        <w:t>代表青岛海尔股份有限公司，以</w:t>
      </w:r>
      <w:r w:rsidRPr="00495CFC">
        <w:rPr>
          <w:rFonts w:ascii="宋体" w:eastAsia="宋体" w:hAnsi="Times New Roman"/>
          <w:color w:val="000000"/>
        </w:rPr>
        <w:t>54亿美元的价格通过竞标程序收购通用电气的家电业务</w:t>
      </w:r>
    </w:p>
    <w:p w14:paraId="3E3D9270" w14:textId="77777777" w:rsidR="00495CFC" w:rsidRDefault="00495CFC" w:rsidP="00495CFC">
      <w:pPr>
        <w:pStyle w:val="af5"/>
        <w:numPr>
          <w:ilvl w:val="0"/>
          <w:numId w:val="15"/>
        </w:numPr>
        <w:spacing w:before="120"/>
        <w:ind w:left="690" w:hanging="240"/>
        <w:rPr>
          <w:rFonts w:ascii="宋体" w:eastAsia="宋体" w:hAnsi="Times New Roman"/>
          <w:color w:val="000000"/>
        </w:rPr>
      </w:pPr>
      <w:r w:rsidRPr="00495CFC">
        <w:rPr>
          <w:rFonts w:ascii="宋体" w:eastAsia="宋体" w:hAnsi="Times New Roman" w:hint="eastAsia"/>
          <w:color w:val="000000"/>
        </w:rPr>
        <w:t>代表海尔集团，以</w:t>
      </w:r>
      <w:r w:rsidRPr="00495CFC">
        <w:rPr>
          <w:rFonts w:ascii="宋体" w:eastAsia="宋体" w:hAnsi="Times New Roman"/>
          <w:color w:val="000000"/>
        </w:rPr>
        <w:t>2.97亿新西兰元的价格要约收购位于新西兰的斐雪派克电器控股有限公司</w:t>
      </w:r>
    </w:p>
    <w:p w14:paraId="292D4C3F" w14:textId="77777777" w:rsidR="00495CFC" w:rsidRDefault="00495CFC" w:rsidP="00495CFC">
      <w:pPr>
        <w:pStyle w:val="af5"/>
        <w:numPr>
          <w:ilvl w:val="0"/>
          <w:numId w:val="16"/>
        </w:numPr>
        <w:spacing w:before="120"/>
        <w:ind w:left="690" w:hanging="240"/>
        <w:rPr>
          <w:rFonts w:ascii="宋体" w:eastAsia="宋体" w:hAnsi="Times New Roman"/>
          <w:color w:val="000000"/>
        </w:rPr>
      </w:pPr>
      <w:r w:rsidRPr="00495CFC">
        <w:rPr>
          <w:rFonts w:ascii="宋体" w:eastAsia="宋体" w:hAnsi="Times New Roman" w:hint="eastAsia"/>
          <w:color w:val="000000"/>
        </w:rPr>
        <w:t>代表海尔集团，收购三洋的家电业务，包括相关的知识产权、员工、</w:t>
      </w:r>
      <w:r w:rsidRPr="00495CFC">
        <w:rPr>
          <w:rFonts w:ascii="宋体" w:eastAsia="宋体" w:hAnsi="Times New Roman"/>
          <w:color w:val="000000"/>
        </w:rPr>
        <w:t>IT系统和分销渠道</w:t>
      </w:r>
    </w:p>
    <w:p w14:paraId="6D46BB79" w14:textId="77777777" w:rsidR="00495CFC" w:rsidRDefault="00495CFC" w:rsidP="00495CFC">
      <w:pPr>
        <w:pStyle w:val="af5"/>
        <w:numPr>
          <w:ilvl w:val="0"/>
          <w:numId w:val="17"/>
        </w:numPr>
        <w:spacing w:before="120"/>
        <w:ind w:left="690" w:hanging="240"/>
        <w:rPr>
          <w:rFonts w:ascii="宋体" w:eastAsia="宋体" w:hAnsi="Times New Roman"/>
          <w:color w:val="000000"/>
        </w:rPr>
      </w:pPr>
      <w:r w:rsidRPr="00495CFC">
        <w:rPr>
          <w:rFonts w:ascii="宋体" w:eastAsia="宋体" w:hAnsi="Times New Roman" w:hint="eastAsia"/>
          <w:color w:val="000000"/>
        </w:rPr>
        <w:t>代表海航集团，从新加坡国家投资公司和淡马锡购买</w:t>
      </w:r>
      <w:r w:rsidRPr="00495CFC">
        <w:rPr>
          <w:rFonts w:ascii="宋体" w:eastAsia="宋体" w:hAnsi="Times New Roman"/>
          <w:color w:val="000000"/>
        </w:rPr>
        <w:t>Dufry AG，一家瑞士上市的免税店运营公司的16.79%的股权</w:t>
      </w:r>
    </w:p>
    <w:p w14:paraId="4DCA553B" w14:textId="77777777" w:rsidR="00495CFC" w:rsidRDefault="00495CFC" w:rsidP="00495CFC">
      <w:pPr>
        <w:pStyle w:val="af5"/>
        <w:numPr>
          <w:ilvl w:val="0"/>
          <w:numId w:val="18"/>
        </w:numPr>
        <w:spacing w:before="120"/>
        <w:ind w:left="690" w:hanging="240"/>
        <w:rPr>
          <w:rFonts w:ascii="宋体" w:eastAsia="宋体" w:hAnsi="Times New Roman"/>
          <w:color w:val="000000"/>
        </w:rPr>
      </w:pPr>
      <w:r w:rsidRPr="00495CFC">
        <w:rPr>
          <w:rFonts w:ascii="宋体" w:eastAsia="宋体" w:hAnsi="Times New Roman" w:hint="eastAsia"/>
          <w:color w:val="000000"/>
        </w:rPr>
        <w:t>代表一家国有公司，与当地合作伙伴在新加坡设立合资公司，以拥有、开发和运营光伏发电项目</w:t>
      </w:r>
    </w:p>
    <w:p w14:paraId="27BF37B5" w14:textId="77777777" w:rsidR="00495CFC" w:rsidRDefault="00495CFC" w:rsidP="00495CFC">
      <w:pPr>
        <w:pStyle w:val="af5"/>
        <w:numPr>
          <w:ilvl w:val="0"/>
          <w:numId w:val="19"/>
        </w:numPr>
        <w:spacing w:before="120"/>
        <w:ind w:left="690" w:hanging="240"/>
        <w:rPr>
          <w:rFonts w:ascii="宋体" w:eastAsia="宋体" w:hAnsi="Times New Roman"/>
          <w:color w:val="000000"/>
        </w:rPr>
      </w:pPr>
      <w:r w:rsidRPr="00495CFC">
        <w:rPr>
          <w:rFonts w:ascii="宋体" w:eastAsia="宋体" w:hAnsi="Times New Roman" w:hint="eastAsia"/>
          <w:color w:val="000000"/>
        </w:rPr>
        <w:t>代表</w:t>
      </w:r>
      <w:r w:rsidRPr="00495CFC">
        <w:rPr>
          <w:rFonts w:ascii="宋体" w:eastAsia="宋体" w:hAnsi="Times New Roman"/>
          <w:color w:val="000000"/>
        </w:rPr>
        <w:t>Amer Sports就安踏代表的投资者对Amer Sports的公开市场收购要约提供法律服务</w:t>
      </w:r>
    </w:p>
    <w:p w14:paraId="70753DAE" w14:textId="77777777" w:rsidR="00495CFC" w:rsidRDefault="00495CFC" w:rsidP="00495CFC">
      <w:pPr>
        <w:pStyle w:val="af5"/>
        <w:numPr>
          <w:ilvl w:val="0"/>
          <w:numId w:val="20"/>
        </w:numPr>
        <w:spacing w:before="120"/>
        <w:ind w:left="690" w:hanging="240"/>
        <w:rPr>
          <w:rFonts w:ascii="宋体" w:eastAsia="宋体" w:hAnsi="Times New Roman"/>
          <w:color w:val="000000"/>
        </w:rPr>
      </w:pPr>
      <w:r w:rsidRPr="00495CFC">
        <w:rPr>
          <w:rFonts w:ascii="宋体" w:eastAsia="宋体" w:hAnsi="Times New Roman" w:hint="eastAsia"/>
          <w:color w:val="000000"/>
        </w:rPr>
        <w:t>代表雀巢，以</w:t>
      </w:r>
      <w:r w:rsidRPr="00495CFC">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169ECB7E" w14:textId="77777777" w:rsidR="00495CFC" w:rsidRDefault="00495CFC" w:rsidP="00495CFC">
      <w:pPr>
        <w:pStyle w:val="af5"/>
        <w:numPr>
          <w:ilvl w:val="0"/>
          <w:numId w:val="21"/>
        </w:numPr>
        <w:spacing w:before="120"/>
        <w:ind w:left="690" w:hanging="240"/>
        <w:rPr>
          <w:rFonts w:ascii="宋体" w:eastAsia="宋体" w:hAnsi="Times New Roman"/>
          <w:color w:val="000000"/>
        </w:rPr>
      </w:pPr>
      <w:r w:rsidRPr="00495CFC">
        <w:rPr>
          <w:rFonts w:ascii="宋体" w:eastAsia="宋体" w:hAnsi="Times New Roman" w:hint="eastAsia"/>
          <w:color w:val="000000"/>
        </w:rPr>
        <w:t>代表</w:t>
      </w:r>
      <w:r w:rsidRPr="00495CFC">
        <w:rPr>
          <w:rFonts w:ascii="宋体" w:eastAsia="宋体" w:hAnsi="Times New Roman"/>
          <w:color w:val="000000"/>
        </w:rPr>
        <w:t>Nordea Capital投资的一家项目公司Luvata Oy, 出售其在亚洲的铜管业务给浙江海亮股份有限公司，一家中国上市公司</w:t>
      </w:r>
    </w:p>
    <w:p w14:paraId="48800358" w14:textId="77777777" w:rsidR="00495CFC" w:rsidRDefault="00495CFC" w:rsidP="00495CFC">
      <w:pPr>
        <w:pStyle w:val="af5"/>
        <w:numPr>
          <w:ilvl w:val="0"/>
          <w:numId w:val="22"/>
        </w:numPr>
        <w:spacing w:before="120"/>
        <w:ind w:left="690" w:hanging="240"/>
        <w:rPr>
          <w:rFonts w:ascii="宋体" w:eastAsia="宋体" w:hAnsi="Times New Roman"/>
          <w:color w:val="000000"/>
        </w:rPr>
      </w:pPr>
      <w:r w:rsidRPr="00495CFC">
        <w:rPr>
          <w:rFonts w:ascii="宋体" w:eastAsia="宋体" w:hAnsi="Times New Roman" w:hint="eastAsia"/>
          <w:color w:val="000000"/>
        </w:rPr>
        <w:t>代表一家国际主要石油公司，与中国合作伙伴在中国设立炼化合资公司，及就其他业务进行协商</w:t>
      </w:r>
    </w:p>
    <w:p w14:paraId="638CB65A" w14:textId="77777777" w:rsidR="00495CFC" w:rsidRDefault="00495CFC" w:rsidP="00495CFC">
      <w:pPr>
        <w:pStyle w:val="af5"/>
        <w:numPr>
          <w:ilvl w:val="0"/>
          <w:numId w:val="23"/>
        </w:numPr>
        <w:spacing w:before="120"/>
        <w:ind w:left="690" w:hanging="240"/>
        <w:rPr>
          <w:rFonts w:ascii="宋体" w:eastAsia="宋体" w:hAnsi="Times New Roman"/>
          <w:color w:val="000000"/>
        </w:rPr>
      </w:pPr>
      <w:r w:rsidRPr="00495CFC">
        <w:rPr>
          <w:rFonts w:ascii="宋体" w:eastAsia="宋体" w:hAnsi="Times New Roman" w:hint="eastAsia"/>
          <w:color w:val="000000"/>
        </w:rPr>
        <w:t>代表</w:t>
      </w:r>
      <w:r w:rsidRPr="00495CFC">
        <w:rPr>
          <w:rFonts w:ascii="宋体" w:eastAsia="宋体" w:hAnsi="Times New Roman"/>
          <w:color w:val="000000"/>
        </w:rPr>
        <w:t>MI能源公司，一家中国的油气开采公司，收购哈萨克斯坦的一家油气公司并为其提供股东贷款</w:t>
      </w:r>
    </w:p>
    <w:p w14:paraId="18E000AD" w14:textId="77777777" w:rsidR="00495CFC" w:rsidRDefault="00495CFC" w:rsidP="00495CFC">
      <w:pPr>
        <w:pStyle w:val="af5"/>
        <w:numPr>
          <w:ilvl w:val="0"/>
          <w:numId w:val="24"/>
        </w:numPr>
        <w:spacing w:before="120"/>
        <w:ind w:left="690" w:hanging="240"/>
        <w:rPr>
          <w:rFonts w:ascii="宋体" w:eastAsia="宋体" w:hAnsi="Times New Roman"/>
          <w:color w:val="000000"/>
        </w:rPr>
      </w:pPr>
      <w:r w:rsidRPr="00495CFC">
        <w:rPr>
          <w:rFonts w:ascii="宋体" w:eastAsia="宋体" w:hAnsi="Times New Roman" w:hint="eastAsia"/>
          <w:color w:val="000000"/>
        </w:rPr>
        <w:t>代表一家主要的美国电子烟生产商在中国设立独资公司并就公司的在中国的运营提供法律咨询服务</w:t>
      </w:r>
    </w:p>
    <w:p w14:paraId="239719F7" w14:textId="77777777" w:rsidR="00495CFC" w:rsidRDefault="00495CFC" w:rsidP="00495CFC">
      <w:pPr>
        <w:pStyle w:val="af5"/>
        <w:numPr>
          <w:ilvl w:val="0"/>
          <w:numId w:val="25"/>
        </w:numPr>
        <w:spacing w:before="120"/>
        <w:ind w:left="690" w:hanging="240"/>
        <w:rPr>
          <w:rFonts w:ascii="宋体" w:eastAsia="宋体" w:hAnsi="Times New Roman"/>
          <w:color w:val="000000"/>
        </w:rPr>
      </w:pPr>
      <w:r w:rsidRPr="00495CFC">
        <w:rPr>
          <w:rFonts w:ascii="宋体" w:eastAsia="宋体" w:hAnsi="Times New Roman" w:hint="eastAsia"/>
          <w:color w:val="000000"/>
        </w:rPr>
        <w:t>为多家跨国公司设立在中国的员工激励计划</w:t>
      </w:r>
    </w:p>
    <w:p w14:paraId="77331BE0" w14:textId="77777777" w:rsidR="00495CFC" w:rsidRDefault="00495CFC" w:rsidP="00495CFC">
      <w:pPr>
        <w:pStyle w:val="af5"/>
        <w:spacing w:after="0" w:line="480" w:lineRule="auto"/>
        <w:rPr>
          <w:rFonts w:ascii="宋体" w:eastAsia="宋体" w:hAnsi="宋体"/>
          <w:b/>
          <w:sz w:val="24"/>
        </w:rPr>
      </w:pPr>
      <w:r w:rsidRPr="00495CFC">
        <w:rPr>
          <w:rFonts w:ascii="宋体" w:eastAsia="宋体" w:hAnsi="宋体" w:hint="eastAsia"/>
          <w:b/>
          <w:sz w:val="24"/>
        </w:rPr>
        <w:t>教育背景</w:t>
      </w:r>
    </w:p>
    <w:p w14:paraId="3BC73A4C" w14:textId="77777777" w:rsidR="00495CFC" w:rsidRDefault="00495CFC" w:rsidP="00495CFC">
      <w:pPr>
        <w:pStyle w:val="af5"/>
        <w:numPr>
          <w:ilvl w:val="0"/>
          <w:numId w:val="26"/>
        </w:numPr>
        <w:spacing w:before="120"/>
        <w:ind w:left="690" w:hanging="240"/>
        <w:rPr>
          <w:rFonts w:ascii="宋体" w:eastAsia="宋体" w:hAnsi="Times New Roman"/>
          <w:color w:val="000000"/>
        </w:rPr>
      </w:pPr>
      <w:r w:rsidRPr="00495CFC">
        <w:rPr>
          <w:rFonts w:ascii="宋体" w:eastAsia="宋体" w:hAnsi="Times New Roman" w:hint="eastAsia"/>
          <w:color w:val="000000"/>
        </w:rPr>
        <w:t>北京大学法学院，法学学士，</w:t>
      </w:r>
      <w:r w:rsidRPr="00495CFC">
        <w:rPr>
          <w:rFonts w:ascii="宋体" w:eastAsia="宋体" w:hAnsi="Times New Roman"/>
          <w:color w:val="000000"/>
        </w:rPr>
        <w:t>2003</w:t>
      </w:r>
    </w:p>
    <w:p w14:paraId="599E9772" w14:textId="77777777" w:rsidR="00495CFC" w:rsidRDefault="00495CFC" w:rsidP="00495CFC">
      <w:pPr>
        <w:pStyle w:val="af5"/>
        <w:numPr>
          <w:ilvl w:val="0"/>
          <w:numId w:val="27"/>
        </w:numPr>
        <w:spacing w:before="120"/>
        <w:ind w:left="690" w:hanging="240"/>
        <w:rPr>
          <w:rFonts w:ascii="宋体" w:eastAsia="宋体" w:hAnsi="Times New Roman"/>
          <w:color w:val="000000"/>
        </w:rPr>
      </w:pPr>
      <w:r w:rsidRPr="00495CFC">
        <w:rPr>
          <w:rFonts w:ascii="宋体" w:eastAsia="宋体" w:hAnsi="Times New Roman" w:hint="eastAsia"/>
          <w:color w:val="000000"/>
        </w:rPr>
        <w:t>美国波士顿大学，法学硕士，</w:t>
      </w:r>
      <w:r w:rsidRPr="00495CFC">
        <w:rPr>
          <w:rFonts w:ascii="宋体" w:eastAsia="宋体" w:hAnsi="Times New Roman"/>
          <w:color w:val="000000"/>
        </w:rPr>
        <w:t>2007</w:t>
      </w:r>
    </w:p>
    <w:p w14:paraId="75B1D232" w14:textId="77777777" w:rsidR="00495CFC" w:rsidRDefault="00495CFC" w:rsidP="00495CFC">
      <w:pPr>
        <w:pStyle w:val="af5"/>
        <w:spacing w:after="0" w:line="480" w:lineRule="auto"/>
        <w:rPr>
          <w:rFonts w:ascii="宋体" w:eastAsia="宋体" w:hAnsi="宋体"/>
          <w:b/>
          <w:sz w:val="24"/>
        </w:rPr>
      </w:pPr>
      <w:r w:rsidRPr="00495CFC">
        <w:rPr>
          <w:rFonts w:ascii="宋体" w:eastAsia="宋体" w:hAnsi="宋体" w:hint="eastAsia"/>
          <w:b/>
          <w:sz w:val="24"/>
        </w:rPr>
        <w:t>执业资格</w:t>
      </w:r>
    </w:p>
    <w:p w14:paraId="0F8DB7AC" w14:textId="77777777" w:rsidR="00495CFC" w:rsidRDefault="00495CFC" w:rsidP="00495CFC">
      <w:pPr>
        <w:pStyle w:val="af5"/>
        <w:numPr>
          <w:ilvl w:val="0"/>
          <w:numId w:val="28"/>
        </w:numPr>
        <w:spacing w:before="120"/>
        <w:ind w:left="690" w:hanging="240"/>
        <w:rPr>
          <w:rFonts w:ascii="宋体" w:eastAsia="宋体" w:hAnsi="Times New Roman"/>
          <w:color w:val="000000"/>
        </w:rPr>
      </w:pPr>
      <w:r w:rsidRPr="00495CFC">
        <w:rPr>
          <w:rFonts w:ascii="宋体" w:eastAsia="宋体" w:hAnsi="Times New Roman" w:hint="eastAsia"/>
          <w:color w:val="000000"/>
        </w:rPr>
        <w:t>中华人民共和国执业律师</w:t>
      </w:r>
    </w:p>
    <w:p w14:paraId="63DAB412" w14:textId="77777777" w:rsidR="00495CFC" w:rsidRDefault="00495CFC" w:rsidP="00495CFC">
      <w:pPr>
        <w:pStyle w:val="af5"/>
        <w:numPr>
          <w:ilvl w:val="0"/>
          <w:numId w:val="29"/>
        </w:numPr>
        <w:spacing w:before="120"/>
        <w:ind w:left="690" w:hanging="240"/>
        <w:rPr>
          <w:rFonts w:ascii="宋体" w:eastAsia="宋体" w:hAnsi="Times New Roman"/>
          <w:color w:val="000000"/>
        </w:rPr>
      </w:pPr>
      <w:r w:rsidRPr="00495CFC">
        <w:rPr>
          <w:rFonts w:ascii="宋体" w:eastAsia="宋体" w:hAnsi="Times New Roman" w:hint="eastAsia"/>
          <w:color w:val="000000"/>
        </w:rPr>
        <w:t>美国纽约州律师资格</w:t>
      </w:r>
    </w:p>
    <w:p w14:paraId="411A4A12" w14:textId="77777777" w:rsidR="00495CFC" w:rsidRDefault="00495CFC" w:rsidP="00495CFC">
      <w:pPr>
        <w:pStyle w:val="af5"/>
        <w:spacing w:after="0" w:line="480" w:lineRule="auto"/>
        <w:rPr>
          <w:rFonts w:ascii="宋体" w:eastAsia="宋体" w:hAnsi="宋体"/>
          <w:b/>
          <w:sz w:val="24"/>
        </w:rPr>
      </w:pPr>
      <w:r w:rsidRPr="00495CFC">
        <w:rPr>
          <w:rFonts w:ascii="宋体" w:eastAsia="宋体" w:hAnsi="宋体" w:hint="eastAsia"/>
          <w:b/>
          <w:sz w:val="24"/>
        </w:rPr>
        <w:t>职业背景</w:t>
      </w:r>
    </w:p>
    <w:p w14:paraId="4F0A196B" w14:textId="2898731A" w:rsidR="00A46A04" w:rsidRPr="00495CFC" w:rsidRDefault="00495CFC" w:rsidP="00495CFC">
      <w:pPr>
        <w:pStyle w:val="af5"/>
        <w:numPr>
          <w:ilvl w:val="0"/>
          <w:numId w:val="30"/>
        </w:numPr>
        <w:spacing w:before="120"/>
        <w:ind w:left="690" w:hanging="240"/>
        <w:rPr>
          <w:rFonts w:ascii="宋体" w:eastAsia="宋体" w:hAnsi="Times New Roman"/>
          <w:color w:val="000000"/>
        </w:rPr>
      </w:pPr>
      <w:r w:rsidRPr="00495CFC">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495C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21D9"/>
    <w:multiLevelType w:val="singleLevel"/>
    <w:tmpl w:val="E6A279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24F4D"/>
    <w:multiLevelType w:val="singleLevel"/>
    <w:tmpl w:val="202C98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D4F63"/>
    <w:multiLevelType w:val="singleLevel"/>
    <w:tmpl w:val="F70643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0B055B"/>
    <w:multiLevelType w:val="singleLevel"/>
    <w:tmpl w:val="9B9E6A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2B3A7D"/>
    <w:multiLevelType w:val="singleLevel"/>
    <w:tmpl w:val="904670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43367A"/>
    <w:multiLevelType w:val="singleLevel"/>
    <w:tmpl w:val="32900B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80D94"/>
    <w:multiLevelType w:val="singleLevel"/>
    <w:tmpl w:val="0D04CF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2070BF"/>
    <w:multiLevelType w:val="singleLevel"/>
    <w:tmpl w:val="2FD8FA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08693A"/>
    <w:multiLevelType w:val="singleLevel"/>
    <w:tmpl w:val="B4B616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B515AF"/>
    <w:multiLevelType w:val="singleLevel"/>
    <w:tmpl w:val="62A031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6E4510"/>
    <w:multiLevelType w:val="singleLevel"/>
    <w:tmpl w:val="409633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E8481B"/>
    <w:multiLevelType w:val="singleLevel"/>
    <w:tmpl w:val="C546CB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F96DB3"/>
    <w:multiLevelType w:val="singleLevel"/>
    <w:tmpl w:val="782483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207373"/>
    <w:multiLevelType w:val="singleLevel"/>
    <w:tmpl w:val="19E245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7642CC"/>
    <w:multiLevelType w:val="singleLevel"/>
    <w:tmpl w:val="84FC29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716334"/>
    <w:multiLevelType w:val="singleLevel"/>
    <w:tmpl w:val="3FE222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E93A7D"/>
    <w:multiLevelType w:val="singleLevel"/>
    <w:tmpl w:val="24BC87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4B532B"/>
    <w:multiLevelType w:val="singleLevel"/>
    <w:tmpl w:val="F70643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A800F8"/>
    <w:multiLevelType w:val="singleLevel"/>
    <w:tmpl w:val="44E68D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AC6A51"/>
    <w:multiLevelType w:val="singleLevel"/>
    <w:tmpl w:val="CD5AAB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2E2500"/>
    <w:multiLevelType w:val="singleLevel"/>
    <w:tmpl w:val="B28655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F26B63"/>
    <w:multiLevelType w:val="singleLevel"/>
    <w:tmpl w:val="EB2ED5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E83EE3"/>
    <w:multiLevelType w:val="singleLevel"/>
    <w:tmpl w:val="173467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8E0447"/>
    <w:multiLevelType w:val="singleLevel"/>
    <w:tmpl w:val="E59877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844501"/>
    <w:multiLevelType w:val="singleLevel"/>
    <w:tmpl w:val="91389A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4F6F17"/>
    <w:multiLevelType w:val="singleLevel"/>
    <w:tmpl w:val="F0EAE4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C50067"/>
    <w:multiLevelType w:val="singleLevel"/>
    <w:tmpl w:val="3CCCEC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C2350D"/>
    <w:multiLevelType w:val="singleLevel"/>
    <w:tmpl w:val="6EF2AA2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4"/>
  </w:num>
  <w:num w:numId="4">
    <w:abstractNumId w:val="6"/>
  </w:num>
  <w:num w:numId="5">
    <w:abstractNumId w:val="3"/>
  </w:num>
  <w:num w:numId="6">
    <w:abstractNumId w:val="12"/>
  </w:num>
  <w:num w:numId="7">
    <w:abstractNumId w:val="11"/>
  </w:num>
  <w:num w:numId="8">
    <w:abstractNumId w:val="25"/>
  </w:num>
  <w:num w:numId="9">
    <w:abstractNumId w:val="24"/>
  </w:num>
  <w:num w:numId="10">
    <w:abstractNumId w:val="16"/>
  </w:num>
  <w:num w:numId="11">
    <w:abstractNumId w:val="10"/>
  </w:num>
  <w:num w:numId="12">
    <w:abstractNumId w:val="26"/>
  </w:num>
  <w:num w:numId="13">
    <w:abstractNumId w:val="21"/>
  </w:num>
  <w:num w:numId="14">
    <w:abstractNumId w:val="9"/>
  </w:num>
  <w:num w:numId="15">
    <w:abstractNumId w:val="22"/>
  </w:num>
  <w:num w:numId="16">
    <w:abstractNumId w:val="0"/>
  </w:num>
  <w:num w:numId="17">
    <w:abstractNumId w:val="28"/>
  </w:num>
  <w:num w:numId="18">
    <w:abstractNumId w:val="14"/>
  </w:num>
  <w:num w:numId="19">
    <w:abstractNumId w:val="27"/>
  </w:num>
  <w:num w:numId="20">
    <w:abstractNumId w:val="7"/>
  </w:num>
  <w:num w:numId="21">
    <w:abstractNumId w:val="5"/>
  </w:num>
  <w:num w:numId="22">
    <w:abstractNumId w:val="23"/>
  </w:num>
  <w:num w:numId="23">
    <w:abstractNumId w:val="29"/>
  </w:num>
  <w:num w:numId="24">
    <w:abstractNumId w:val="17"/>
  </w:num>
  <w:num w:numId="25">
    <w:abstractNumId w:val="20"/>
  </w:num>
  <w:num w:numId="26">
    <w:abstractNumId w:val="18"/>
  </w:num>
  <w:num w:numId="27">
    <w:abstractNumId w:val="8"/>
  </w:num>
  <w:num w:numId="28">
    <w:abstractNumId w:val="1"/>
  </w:num>
  <w:num w:numId="29">
    <w:abstractNumId w:val="1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95CF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95CFC"/>
    <w:pPr>
      <w:spacing w:after="120"/>
    </w:pPr>
  </w:style>
  <w:style w:type="character" w:customStyle="1" w:styleId="af6">
    <w:name w:val="正文文本 字符"/>
    <w:basedOn w:val="a0"/>
    <w:link w:val="af5"/>
    <w:uiPriority w:val="99"/>
    <w:rsid w:val="00495C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72314-C6FF-4057-BF85-BC7824CE5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2026-09-20T18:53:00Z</dcterms:created>
  <dcterms:modified xsi:type="dcterms:W3CDTF">2026-09-20T18:53:00Z</dcterms:modified>
</cp:coreProperties>
</file>