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A424FA" w:rsidR="0049405C" w:rsidRPr="00187BAA" w:rsidRDefault="00B5252F" w:rsidP="00B5252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5252F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2F2B4F28" w:rsidR="0049405C" w:rsidRPr="00187BAA" w:rsidRDefault="00B5252F" w:rsidP="00B5252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5252F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2B887E2F" w:rsidR="0049405C" w:rsidRPr="00187BAA" w:rsidRDefault="00B5252F" w:rsidP="00B5252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5252F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2E5DA3F2" w:rsidR="0049405C" w:rsidRPr="00187BAA" w:rsidRDefault="00B5252F" w:rsidP="00B5252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5252F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AD3F51" w:rsidR="0049405C" w:rsidRPr="00187BAA" w:rsidRDefault="00B5252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462C080" wp14:editId="5270B3A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96750B5" w:rsidR="009465FB" w:rsidRPr="00187BAA" w:rsidRDefault="00B5252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5252F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4B2796" w14:textId="77777777" w:rsidR="00B5252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694811" w14:textId="77777777" w:rsidR="00B5252F" w:rsidRDefault="00B5252F" w:rsidP="00B525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52F">
        <w:rPr>
          <w:rFonts w:ascii="宋体" w:eastAsia="宋体" w:hAnsi="宋体" w:hint="eastAsia"/>
          <w:b/>
          <w:sz w:val="24"/>
        </w:rPr>
        <w:t>近期代理的主要案件</w:t>
      </w:r>
    </w:p>
    <w:p w14:paraId="51C4AF66" w14:textId="77777777" w:rsidR="00B5252F" w:rsidRDefault="00B5252F" w:rsidP="00B525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兼并与收购</w:t>
      </w:r>
    </w:p>
    <w:p w14:paraId="23699EAB" w14:textId="77777777" w:rsidR="00B5252F" w:rsidRDefault="00B5252F" w:rsidP="00B5252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</w:t>
      </w:r>
      <w:r w:rsidRPr="00B5252F">
        <w:rPr>
          <w:rFonts w:ascii="宋体" w:eastAsia="宋体" w:hAnsi="Times New Roman"/>
          <w:color w:val="000000"/>
        </w:rPr>
        <w:t>KKR对雷士照明进行控制权拟收购</w:t>
      </w:r>
    </w:p>
    <w:p w14:paraId="70CDAB16" w14:textId="77777777" w:rsidR="00B5252F" w:rsidRDefault="00B5252F" w:rsidP="00B5252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代表亚信科技</w:t>
      </w:r>
      <w:r w:rsidRPr="00B5252F">
        <w:rPr>
          <w:rFonts w:ascii="宋体" w:eastAsia="宋体" w:hAnsi="Times New Roman"/>
          <w:color w:val="000000"/>
        </w:rPr>
        <w:t>(1675.HK)收购艾瑞咨询</w:t>
      </w:r>
    </w:p>
    <w:p w14:paraId="5EF1C6A8" w14:textId="77777777" w:rsidR="00B5252F" w:rsidRDefault="00B5252F" w:rsidP="00B5252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</w:t>
      </w:r>
      <w:r w:rsidRPr="00B5252F">
        <w:rPr>
          <w:rFonts w:ascii="宋体" w:eastAsia="宋体" w:hAnsi="Times New Roman"/>
          <w:color w:val="000000"/>
        </w:rPr>
        <w:t>Metito拟收购一家污水处理厂</w:t>
      </w:r>
    </w:p>
    <w:p w14:paraId="29A2BFFD" w14:textId="77777777" w:rsidR="00B5252F" w:rsidRDefault="00B5252F" w:rsidP="00B5252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325502A2" w14:textId="77777777" w:rsidR="00B5252F" w:rsidRDefault="00B5252F" w:rsidP="00B5252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4B453DF2" w14:textId="77777777" w:rsidR="00B5252F" w:rsidRDefault="00B5252F" w:rsidP="00B5252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40BC813B" w14:textId="77777777" w:rsidR="00B5252F" w:rsidRDefault="00B5252F" w:rsidP="00B5252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2AC0FE1A" w14:textId="77777777" w:rsidR="00B5252F" w:rsidRDefault="00B5252F" w:rsidP="00B5252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6EF4E2BD" w14:textId="77777777" w:rsidR="00B5252F" w:rsidRDefault="00B5252F" w:rsidP="00B525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私募股权投资</w:t>
      </w:r>
    </w:p>
    <w:p w14:paraId="0E102FCA" w14:textId="77777777" w:rsidR="00B5252F" w:rsidRDefault="00B5252F" w:rsidP="00B5252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</w:t>
      </w:r>
      <w:r w:rsidRPr="00B5252F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3A1367BC" w14:textId="77777777" w:rsidR="00B5252F" w:rsidRDefault="00B5252F" w:rsidP="00B5252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</w:t>
      </w:r>
      <w:r w:rsidRPr="00B5252F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0F86CFEA" w14:textId="77777777" w:rsidR="00B5252F" w:rsidRDefault="00B5252F" w:rsidP="00B5252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5EB4BA46" w14:textId="77777777" w:rsidR="00B5252F" w:rsidRDefault="00B5252F" w:rsidP="00B5252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代表皇包车、婚礼纪、</w:t>
      </w:r>
      <w:r w:rsidRPr="00B5252F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5D66BB14" w14:textId="77777777" w:rsidR="00B5252F" w:rsidRDefault="00B5252F" w:rsidP="00B525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一般公司业务及其他</w:t>
      </w:r>
    </w:p>
    <w:p w14:paraId="38A9CC4A" w14:textId="77777777" w:rsidR="00B5252F" w:rsidRDefault="00B5252F" w:rsidP="00B5252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254BF368" w14:textId="77777777" w:rsidR="00B5252F" w:rsidRDefault="00B5252F" w:rsidP="00B5252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代表影谱科技进行上市前重组</w:t>
      </w:r>
    </w:p>
    <w:p w14:paraId="4F4B215E" w14:textId="77777777" w:rsidR="00B5252F" w:rsidRDefault="00B5252F" w:rsidP="00B5252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代表袋鼠云进行</w:t>
      </w:r>
      <w:r w:rsidRPr="00B5252F">
        <w:rPr>
          <w:rFonts w:ascii="宋体" w:eastAsia="宋体" w:hAnsi="Times New Roman"/>
          <w:color w:val="000000"/>
        </w:rPr>
        <w:t>VIE架构的拆除重组</w:t>
      </w:r>
    </w:p>
    <w:p w14:paraId="6A42D218" w14:textId="77777777" w:rsidR="00B5252F" w:rsidRDefault="00B5252F" w:rsidP="00B5252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5BB3F2BF" w14:textId="77777777" w:rsidR="00B5252F" w:rsidRDefault="00B5252F" w:rsidP="00B5252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38DD633E" w14:textId="77777777" w:rsidR="00B5252F" w:rsidRDefault="00B5252F" w:rsidP="00B525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52F">
        <w:rPr>
          <w:rFonts w:ascii="宋体" w:eastAsia="宋体" w:hAnsi="宋体" w:hint="eastAsia"/>
          <w:b/>
          <w:sz w:val="24"/>
        </w:rPr>
        <w:t>教育背景</w:t>
      </w:r>
    </w:p>
    <w:p w14:paraId="4EB9FF10" w14:textId="77777777" w:rsidR="00B5252F" w:rsidRDefault="00B5252F" w:rsidP="00B5252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1D6FCB85" w14:textId="77777777" w:rsidR="00B5252F" w:rsidRDefault="00B5252F" w:rsidP="00B5252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芝加哥肯特法学院，法学硕士</w:t>
      </w:r>
    </w:p>
    <w:p w14:paraId="7ED31FCC" w14:textId="77777777" w:rsidR="00B5252F" w:rsidRDefault="00B5252F" w:rsidP="00B5252F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华东政法大学，法学学士</w:t>
      </w:r>
    </w:p>
    <w:p w14:paraId="06DBBE59" w14:textId="77777777" w:rsidR="00B5252F" w:rsidRDefault="00B5252F" w:rsidP="00B525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52F">
        <w:rPr>
          <w:rFonts w:ascii="宋体" w:eastAsia="宋体" w:hAnsi="宋体" w:hint="eastAsia"/>
          <w:b/>
          <w:sz w:val="24"/>
        </w:rPr>
        <w:t>执业资格</w:t>
      </w:r>
    </w:p>
    <w:p w14:paraId="47B3B857" w14:textId="77777777" w:rsidR="00B5252F" w:rsidRDefault="00B5252F" w:rsidP="00B5252F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美国纽约州律师资格</w:t>
      </w:r>
    </w:p>
    <w:p w14:paraId="1B17AF1F" w14:textId="77777777" w:rsidR="00B5252F" w:rsidRDefault="00B5252F" w:rsidP="00B5252F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美国威斯康辛州律师资格</w:t>
      </w:r>
    </w:p>
    <w:p w14:paraId="313800FF" w14:textId="77777777" w:rsidR="00B5252F" w:rsidRDefault="00B5252F" w:rsidP="00B525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52F">
        <w:rPr>
          <w:rFonts w:ascii="宋体" w:eastAsia="宋体" w:hAnsi="宋体" w:hint="eastAsia"/>
          <w:b/>
          <w:sz w:val="24"/>
        </w:rPr>
        <w:t>职业背景</w:t>
      </w:r>
    </w:p>
    <w:p w14:paraId="4F0A196B" w14:textId="0D3D92EB" w:rsidR="00A46A04" w:rsidRPr="00B5252F" w:rsidRDefault="00B5252F" w:rsidP="00B5252F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52F">
        <w:rPr>
          <w:rFonts w:ascii="宋体" w:eastAsia="宋体" w:hAnsi="Times New Roman" w:hint="eastAsia"/>
          <w:color w:val="000000"/>
        </w:rPr>
        <w:t>在于</w:t>
      </w:r>
      <w:r w:rsidRPr="00B5252F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B5252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0140"/>
    <w:multiLevelType w:val="singleLevel"/>
    <w:tmpl w:val="AC584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B15ED7"/>
    <w:multiLevelType w:val="singleLevel"/>
    <w:tmpl w:val="31C85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EB3260"/>
    <w:multiLevelType w:val="singleLevel"/>
    <w:tmpl w:val="5FEA2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561308"/>
    <w:multiLevelType w:val="singleLevel"/>
    <w:tmpl w:val="7A020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463038F"/>
    <w:multiLevelType w:val="singleLevel"/>
    <w:tmpl w:val="1C72C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5521CC"/>
    <w:multiLevelType w:val="singleLevel"/>
    <w:tmpl w:val="21CAC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CA4B62"/>
    <w:multiLevelType w:val="singleLevel"/>
    <w:tmpl w:val="D54C8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133733"/>
    <w:multiLevelType w:val="singleLevel"/>
    <w:tmpl w:val="1C72C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5F2445"/>
    <w:multiLevelType w:val="singleLevel"/>
    <w:tmpl w:val="034CE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AF757A2"/>
    <w:multiLevelType w:val="singleLevel"/>
    <w:tmpl w:val="BA969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556057"/>
    <w:multiLevelType w:val="singleLevel"/>
    <w:tmpl w:val="97588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CE3DB8"/>
    <w:multiLevelType w:val="singleLevel"/>
    <w:tmpl w:val="C8226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AB5B6A"/>
    <w:multiLevelType w:val="singleLevel"/>
    <w:tmpl w:val="8C761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0B70DE"/>
    <w:multiLevelType w:val="singleLevel"/>
    <w:tmpl w:val="EFDA2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9071B1"/>
    <w:multiLevelType w:val="singleLevel"/>
    <w:tmpl w:val="CECAA3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5743A2"/>
    <w:multiLevelType w:val="singleLevel"/>
    <w:tmpl w:val="1B46B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57314B"/>
    <w:multiLevelType w:val="singleLevel"/>
    <w:tmpl w:val="1A684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0F5E62"/>
    <w:multiLevelType w:val="singleLevel"/>
    <w:tmpl w:val="F8821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A311FA"/>
    <w:multiLevelType w:val="singleLevel"/>
    <w:tmpl w:val="A7445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FF2B88"/>
    <w:multiLevelType w:val="singleLevel"/>
    <w:tmpl w:val="5CB27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0A4B4F"/>
    <w:multiLevelType w:val="singleLevel"/>
    <w:tmpl w:val="8CB80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F37993"/>
    <w:multiLevelType w:val="singleLevel"/>
    <w:tmpl w:val="3E4C4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1909C1"/>
    <w:multiLevelType w:val="singleLevel"/>
    <w:tmpl w:val="9A8A4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85040C"/>
    <w:multiLevelType w:val="singleLevel"/>
    <w:tmpl w:val="813A1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2"/>
  </w:num>
  <w:num w:numId="4">
    <w:abstractNumId w:val="15"/>
  </w:num>
  <w:num w:numId="5">
    <w:abstractNumId w:val="5"/>
  </w:num>
  <w:num w:numId="6">
    <w:abstractNumId w:val="13"/>
  </w:num>
  <w:num w:numId="7">
    <w:abstractNumId w:val="10"/>
  </w:num>
  <w:num w:numId="8">
    <w:abstractNumId w:val="3"/>
  </w:num>
  <w:num w:numId="9">
    <w:abstractNumId w:val="8"/>
  </w:num>
  <w:num w:numId="10">
    <w:abstractNumId w:val="16"/>
  </w:num>
  <w:num w:numId="11">
    <w:abstractNumId w:val="14"/>
  </w:num>
  <w:num w:numId="12">
    <w:abstractNumId w:val="24"/>
  </w:num>
  <w:num w:numId="13">
    <w:abstractNumId w:val="20"/>
  </w:num>
  <w:num w:numId="14">
    <w:abstractNumId w:val="23"/>
  </w:num>
  <w:num w:numId="15">
    <w:abstractNumId w:val="19"/>
  </w:num>
  <w:num w:numId="16">
    <w:abstractNumId w:val="18"/>
  </w:num>
  <w:num w:numId="17">
    <w:abstractNumId w:val="25"/>
  </w:num>
  <w:num w:numId="18">
    <w:abstractNumId w:val="11"/>
  </w:num>
  <w:num w:numId="19">
    <w:abstractNumId w:val="0"/>
  </w:num>
  <w:num w:numId="20">
    <w:abstractNumId w:val="21"/>
  </w:num>
  <w:num w:numId="21">
    <w:abstractNumId w:val="1"/>
  </w:num>
  <w:num w:numId="22">
    <w:abstractNumId w:val="6"/>
  </w:num>
  <w:num w:numId="23">
    <w:abstractNumId w:val="2"/>
  </w:num>
  <w:num w:numId="24">
    <w:abstractNumId w:val="17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252F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5252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5252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DFFB59-56E5-49CD-BB65-2D6AE5C3A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2026-08-25T07:13:00Z</dcterms:created>
  <dcterms:modified xsi:type="dcterms:W3CDTF">2026-08-25T07:13:00Z</dcterms:modified>
</cp:coreProperties>
</file>