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6715741" w:rsidR="0049405C" w:rsidRPr="00187BAA" w:rsidRDefault="008D482A" w:rsidP="008D482A">
            <w:pPr>
              <w:spacing w:line="720" w:lineRule="auto"/>
              <w:rPr>
                <w:rFonts w:ascii="宋体" w:eastAsia="宋体" w:hAnsi="宋体"/>
                <w:color w:val="545551"/>
              </w:rPr>
            </w:pPr>
            <w:bookmarkStart w:id="0" w:name="xingming"/>
            <w:bookmarkStart w:id="1" w:name="_GoBack"/>
            <w:bookmarkEnd w:id="1"/>
            <w:r w:rsidRPr="008D482A">
              <w:rPr>
                <w:rFonts w:ascii="宋体" w:eastAsia="宋体" w:hAnsi="Times New Roman" w:hint="eastAsia"/>
                <w:b/>
                <w:color w:val="000000"/>
                <w:sz w:val="48"/>
              </w:rPr>
              <w:t>杨佳丽</w:t>
            </w:r>
            <w:bookmarkEnd w:id="0"/>
          </w:p>
          <w:p w14:paraId="706EB16B" w14:textId="352D165B" w:rsidR="0049405C" w:rsidRPr="00187BAA" w:rsidRDefault="008D482A" w:rsidP="008D482A">
            <w:pPr>
              <w:spacing w:line="360" w:lineRule="auto"/>
              <w:rPr>
                <w:rFonts w:ascii="宋体" w:eastAsia="宋体" w:hAnsi="宋体"/>
                <w:b/>
                <w:bCs/>
                <w:color w:val="545551"/>
              </w:rPr>
            </w:pPr>
            <w:bookmarkStart w:id="2" w:name="didian"/>
            <w:r w:rsidRPr="008D482A">
              <w:rPr>
                <w:rFonts w:ascii="宋体" w:eastAsia="宋体" w:hAnsi="Times New Roman" w:hint="eastAsia"/>
                <w:b/>
                <w:bCs/>
                <w:color w:val="000000"/>
              </w:rPr>
              <w:t>资深律师·上海</w:t>
            </w:r>
            <w:bookmarkEnd w:id="2"/>
          </w:p>
          <w:p w14:paraId="6199424A" w14:textId="1DBF6E50" w:rsidR="0049405C" w:rsidRPr="00187BAA" w:rsidRDefault="008D482A" w:rsidP="008D482A">
            <w:pPr>
              <w:spacing w:line="360" w:lineRule="auto"/>
              <w:rPr>
                <w:rFonts w:ascii="宋体" w:eastAsia="宋体" w:hAnsi="宋体"/>
                <w:color w:val="545551"/>
              </w:rPr>
            </w:pPr>
            <w:bookmarkStart w:id="3" w:name="dianhua"/>
            <w:r w:rsidRPr="008D482A">
              <w:rPr>
                <w:rFonts w:ascii="宋体" w:eastAsia="宋体" w:hAnsi="Times New Roman"/>
                <w:color w:val="000000"/>
              </w:rPr>
              <w:t>+86 21 2208 1072</w:t>
            </w:r>
            <w:bookmarkEnd w:id="3"/>
          </w:p>
          <w:p w14:paraId="4F910ACA" w14:textId="53F7B0F4" w:rsidR="0049405C" w:rsidRPr="00187BAA" w:rsidRDefault="008D482A" w:rsidP="008D482A">
            <w:pPr>
              <w:spacing w:line="360" w:lineRule="auto"/>
              <w:rPr>
                <w:rFonts w:ascii="宋体" w:eastAsia="宋体" w:hAnsi="宋体"/>
                <w:color w:val="000000"/>
              </w:rPr>
            </w:pPr>
            <w:bookmarkStart w:id="4" w:name="youxiang"/>
            <w:r w:rsidRPr="008D482A">
              <w:rPr>
                <w:rFonts w:ascii="宋体" w:eastAsia="宋体" w:hAnsi="Times New Roman"/>
                <w:color w:val="000000"/>
              </w:rPr>
              <w:t>jiali.yang@fangdalaw.com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4CD87A" w:rsidR="0049405C" w:rsidRPr="00187BAA" w:rsidRDefault="008D482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19BBB9" wp14:editId="50787E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4C5BD4" w:rsidR="009465FB" w:rsidRPr="00187BAA" w:rsidRDefault="008D482A" w:rsidP="007177F3">
            <w:pPr>
              <w:rPr>
                <w:rFonts w:ascii="宋体" w:eastAsia="宋体" w:hAnsi="宋体"/>
                <w:color w:val="000000"/>
                <w:szCs w:val="21"/>
              </w:rPr>
            </w:pPr>
            <w:bookmarkStart w:id="6" w:name="zhiyelingyu"/>
            <w:r w:rsidRPr="008D482A">
              <w:rPr>
                <w:rFonts w:ascii="宋体" w:eastAsia="宋体" w:hAnsi="Times New Roman" w:hint="eastAsia"/>
                <w:color w:val="000000"/>
                <w:szCs w:val="21"/>
              </w:rPr>
              <w:t>杨佳丽律师致力于生命科学领域的公司及商事法律事务，主要业务范围包括产品许可交易、研发及商业化合作、私募股权与并购。杨律师同时为生命科学领域的客户就日常运营中的一般公司事务及合规事宜提供法律咨询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8D2880" w14:textId="77777777" w:rsidR="008D482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682C77" w14:textId="77777777" w:rsidR="008D482A" w:rsidRDefault="008D482A" w:rsidP="008D482A">
      <w:pPr>
        <w:pStyle w:val="af5"/>
        <w:spacing w:after="0" w:line="480" w:lineRule="auto"/>
        <w:rPr>
          <w:rFonts w:ascii="宋体" w:eastAsia="宋体" w:hAnsi="宋体"/>
          <w:b/>
          <w:sz w:val="24"/>
        </w:rPr>
      </w:pPr>
      <w:r w:rsidRPr="008D482A">
        <w:rPr>
          <w:rFonts w:ascii="宋体" w:eastAsia="宋体" w:hAnsi="宋体" w:hint="eastAsia"/>
          <w:b/>
          <w:sz w:val="24"/>
        </w:rPr>
        <w:t>近期代理的主要案件</w:t>
      </w:r>
    </w:p>
    <w:p w14:paraId="649458CC" w14:textId="77777777" w:rsidR="008D482A" w:rsidRDefault="008D482A" w:rsidP="008D482A">
      <w:pPr>
        <w:pStyle w:val="af5"/>
        <w:spacing w:before="120"/>
        <w:rPr>
          <w:rFonts w:ascii="宋体" w:eastAsia="宋体" w:hAnsi="Times New Roman"/>
          <w:color w:val="000000"/>
        </w:rPr>
      </w:pPr>
      <w:r w:rsidRPr="008D482A">
        <w:rPr>
          <w:rFonts w:ascii="宋体" w:eastAsia="宋体" w:hAnsi="Times New Roman" w:hint="eastAsia"/>
          <w:color w:val="000000"/>
        </w:rPr>
        <w:t>许可与合作</w:t>
      </w:r>
    </w:p>
    <w:p w14:paraId="49365197" w14:textId="77777777" w:rsidR="008D482A" w:rsidRDefault="008D482A" w:rsidP="008D482A">
      <w:pPr>
        <w:pStyle w:val="af5"/>
        <w:numPr>
          <w:ilvl w:val="0"/>
          <w:numId w:val="4"/>
        </w:numPr>
        <w:spacing w:before="120"/>
        <w:ind w:left="690" w:hanging="240"/>
        <w:rPr>
          <w:rFonts w:ascii="宋体" w:eastAsia="宋体" w:hAnsi="Times New Roman"/>
          <w:color w:val="000000"/>
        </w:rPr>
      </w:pPr>
      <w:r w:rsidRPr="008D482A">
        <w:rPr>
          <w:rFonts w:ascii="宋体" w:eastAsia="宋体" w:hAnsi="Times New Roman" w:hint="eastAsia"/>
          <w:color w:val="000000"/>
        </w:rPr>
        <w:t>代表华奥泰生物与</w:t>
      </w:r>
      <w:r w:rsidRPr="008D482A">
        <w:rPr>
          <w:rFonts w:ascii="宋体" w:eastAsia="宋体" w:hAnsi="Times New Roman"/>
          <w:color w:val="000000"/>
        </w:rPr>
        <w:t>Almirall, S.A.就一款创新单克隆抗体在医学皮肤科领域的研发达成全球合作及许可协议</w:t>
      </w:r>
    </w:p>
    <w:p w14:paraId="7C7864DF" w14:textId="77777777" w:rsidR="008D482A" w:rsidRDefault="008D482A" w:rsidP="008D482A">
      <w:pPr>
        <w:pStyle w:val="af5"/>
        <w:numPr>
          <w:ilvl w:val="0"/>
          <w:numId w:val="5"/>
        </w:numPr>
        <w:spacing w:before="120"/>
        <w:ind w:left="690" w:hanging="240"/>
        <w:rPr>
          <w:rFonts w:ascii="宋体" w:eastAsia="宋体" w:hAnsi="Times New Roman"/>
          <w:color w:val="000000"/>
        </w:rPr>
      </w:pPr>
      <w:r w:rsidRPr="008D482A">
        <w:rPr>
          <w:rFonts w:ascii="宋体" w:eastAsia="宋体" w:hAnsi="Times New Roman" w:hint="eastAsia"/>
          <w:color w:val="000000"/>
        </w:rPr>
        <w:t>代表天境生物就其授权赛诺菲在大中华区开发、生产和商业化天境生物自主研发的全球创新</w:t>
      </w:r>
      <w:r w:rsidRPr="008D482A">
        <w:rPr>
          <w:rFonts w:ascii="宋体" w:eastAsia="宋体" w:hAnsi="Times New Roman"/>
          <w:color w:val="000000"/>
        </w:rPr>
        <w:t>CD73抗体尤莱利单抗(Uliledlimab)以及相关安排提供法律服务</w:t>
      </w:r>
    </w:p>
    <w:p w14:paraId="610B6780" w14:textId="77777777" w:rsidR="008D482A" w:rsidRDefault="008D482A" w:rsidP="008D482A">
      <w:pPr>
        <w:pStyle w:val="af5"/>
        <w:numPr>
          <w:ilvl w:val="0"/>
          <w:numId w:val="6"/>
        </w:numPr>
        <w:spacing w:before="120"/>
        <w:ind w:left="690" w:hanging="240"/>
        <w:rPr>
          <w:rFonts w:ascii="宋体" w:eastAsia="宋体" w:hAnsi="Times New Roman"/>
          <w:color w:val="000000"/>
        </w:rPr>
      </w:pPr>
      <w:r w:rsidRPr="008D482A">
        <w:rPr>
          <w:rFonts w:ascii="宋体" w:eastAsia="宋体" w:hAnsi="Times New Roman" w:hint="eastAsia"/>
          <w:color w:val="000000"/>
        </w:rPr>
        <w:t>代表英矽智能就其与</w:t>
      </w:r>
      <w:r w:rsidRPr="008D482A">
        <w:rPr>
          <w:rFonts w:ascii="宋体" w:eastAsia="宋体" w:hAnsi="Times New Roman"/>
          <w:color w:val="000000"/>
        </w:rPr>
        <w:t>SK Biopharmaceuticals的AI药物研发合作与许可交易提供法律服务</w:t>
      </w:r>
    </w:p>
    <w:p w14:paraId="4F35ADC9" w14:textId="77777777" w:rsidR="008D482A" w:rsidRDefault="008D482A" w:rsidP="008D482A">
      <w:pPr>
        <w:pStyle w:val="af5"/>
        <w:numPr>
          <w:ilvl w:val="0"/>
          <w:numId w:val="7"/>
        </w:numPr>
        <w:spacing w:before="120"/>
        <w:ind w:left="690" w:hanging="240"/>
        <w:rPr>
          <w:rFonts w:ascii="宋体" w:eastAsia="宋体" w:hAnsi="Times New Roman"/>
          <w:color w:val="000000"/>
        </w:rPr>
      </w:pPr>
      <w:r w:rsidRPr="008D482A">
        <w:rPr>
          <w:rFonts w:ascii="宋体" w:eastAsia="宋体" w:hAnsi="Times New Roman" w:hint="eastAsia"/>
          <w:color w:val="000000"/>
        </w:rPr>
        <w:t>代表阿斯利康为其将编号为</w:t>
      </w:r>
      <w:r w:rsidRPr="008D482A">
        <w:rPr>
          <w:rFonts w:ascii="宋体" w:eastAsia="宋体" w:hAnsi="Times New Roman"/>
          <w:color w:val="000000"/>
        </w:rPr>
        <w:t>AZD1222的腺病毒载体新冠病毒疫苗在中国境内的独家权利授予给康泰生物（300601.SZ）提供法律服务</w:t>
      </w:r>
    </w:p>
    <w:p w14:paraId="21B02CC9" w14:textId="77777777" w:rsidR="008D482A" w:rsidRDefault="008D482A" w:rsidP="008D482A">
      <w:pPr>
        <w:pStyle w:val="af5"/>
        <w:numPr>
          <w:ilvl w:val="0"/>
          <w:numId w:val="8"/>
        </w:numPr>
        <w:spacing w:before="120"/>
        <w:ind w:left="690" w:hanging="240"/>
        <w:rPr>
          <w:rFonts w:ascii="宋体" w:eastAsia="宋体" w:hAnsi="Times New Roman"/>
          <w:color w:val="000000"/>
        </w:rPr>
      </w:pPr>
      <w:r w:rsidRPr="008D482A">
        <w:rPr>
          <w:rFonts w:ascii="宋体" w:eastAsia="宋体" w:hAnsi="Times New Roman" w:hint="eastAsia"/>
          <w:color w:val="000000"/>
        </w:rPr>
        <w:t>代表协和麒麟在亚太地区进行业务重组、通过一系列交易将协和麒麟中国的股权转让给维健医药并授予维健医药在中国商业化和生产五款药品的权益提供法律服务</w:t>
      </w:r>
    </w:p>
    <w:p w14:paraId="5395D9C6" w14:textId="77777777" w:rsidR="008D482A" w:rsidRDefault="008D482A" w:rsidP="008D482A">
      <w:pPr>
        <w:pStyle w:val="af5"/>
        <w:numPr>
          <w:ilvl w:val="0"/>
          <w:numId w:val="9"/>
        </w:numPr>
        <w:spacing w:before="120"/>
        <w:ind w:left="690" w:hanging="240"/>
        <w:rPr>
          <w:rFonts w:ascii="宋体" w:eastAsia="宋体" w:hAnsi="Times New Roman"/>
          <w:color w:val="000000"/>
        </w:rPr>
      </w:pPr>
      <w:r w:rsidRPr="008D482A">
        <w:rPr>
          <w:rFonts w:ascii="宋体" w:eastAsia="宋体" w:hAnsi="Times New Roman" w:hint="eastAsia"/>
          <w:color w:val="000000"/>
        </w:rPr>
        <w:t>代表基石药业将</w:t>
      </w:r>
      <w:r w:rsidRPr="008D482A">
        <w:rPr>
          <w:rFonts w:ascii="宋体" w:eastAsia="宋体" w:hAnsi="Times New Roman"/>
          <w:color w:val="000000"/>
        </w:rPr>
        <w:t>RET抑制剂普吉华</w:t>
      </w:r>
      <w:r w:rsidRPr="008D482A">
        <w:rPr>
          <w:rFonts w:ascii="宋体" w:eastAsia="宋体" w:hAnsi="Times New Roman"/>
          <w:color w:val="000000"/>
        </w:rPr>
        <w:t>®</w:t>
      </w:r>
      <w:r w:rsidRPr="008D482A">
        <w:rPr>
          <w:rFonts w:ascii="宋体" w:eastAsia="宋体" w:hAnsi="Times New Roman"/>
          <w:color w:val="000000"/>
        </w:rPr>
        <w:t>（普拉替尼胶囊）在中国大陆区域的独家推广权授予艾力斯医药提供法律服务</w:t>
      </w:r>
    </w:p>
    <w:p w14:paraId="78D6AC5C" w14:textId="77777777" w:rsidR="008D482A" w:rsidRDefault="008D482A" w:rsidP="008D482A">
      <w:pPr>
        <w:pStyle w:val="af5"/>
        <w:numPr>
          <w:ilvl w:val="0"/>
          <w:numId w:val="10"/>
        </w:numPr>
        <w:spacing w:before="120"/>
        <w:ind w:left="690" w:hanging="240"/>
        <w:rPr>
          <w:rFonts w:ascii="宋体" w:eastAsia="宋体" w:hAnsi="Times New Roman"/>
          <w:color w:val="000000"/>
        </w:rPr>
      </w:pPr>
      <w:r w:rsidRPr="008D482A">
        <w:rPr>
          <w:rFonts w:ascii="宋体" w:eastAsia="宋体" w:hAnsi="Times New Roman" w:hint="eastAsia"/>
          <w:color w:val="000000"/>
        </w:rPr>
        <w:t>代表基石药业将</w:t>
      </w:r>
      <w:r w:rsidRPr="008D482A">
        <w:rPr>
          <w:rFonts w:ascii="宋体" w:eastAsia="宋体" w:hAnsi="Times New Roman"/>
          <w:color w:val="000000"/>
        </w:rPr>
        <w:t>Nofazinlimab（抗PD-1单抗）在中国大陆的独家研发、生产和商业化权利许可三生制药提供法律服务</w:t>
      </w:r>
    </w:p>
    <w:p w14:paraId="0B8A6438" w14:textId="77777777" w:rsidR="008D482A" w:rsidRDefault="008D482A" w:rsidP="008D482A">
      <w:pPr>
        <w:pStyle w:val="af5"/>
        <w:numPr>
          <w:ilvl w:val="0"/>
          <w:numId w:val="11"/>
        </w:numPr>
        <w:spacing w:before="120"/>
        <w:ind w:left="690" w:hanging="240"/>
        <w:rPr>
          <w:rFonts w:ascii="宋体" w:eastAsia="宋体" w:hAnsi="Times New Roman"/>
          <w:color w:val="000000"/>
        </w:rPr>
      </w:pPr>
      <w:r w:rsidRPr="008D482A">
        <w:rPr>
          <w:rFonts w:ascii="宋体" w:eastAsia="宋体" w:hAnsi="Times New Roman" w:hint="eastAsia"/>
          <w:color w:val="000000"/>
        </w:rPr>
        <w:t>代表基石药业将拓舒沃</w:t>
      </w:r>
      <w:r w:rsidRPr="008D482A">
        <w:rPr>
          <w:rFonts w:ascii="宋体" w:eastAsia="宋体" w:hAnsi="Times New Roman" w:hint="eastAsia"/>
          <w:color w:val="000000"/>
        </w:rPr>
        <w:t>®</w:t>
      </w:r>
      <w:r w:rsidRPr="008D482A">
        <w:rPr>
          <w:rFonts w:ascii="宋体" w:eastAsia="宋体" w:hAnsi="Times New Roman" w:hint="eastAsia"/>
          <w:color w:val="000000"/>
        </w:rPr>
        <w:t>（艾伏尼布片）在大中华地区和新加坡的资产出售给施维雅提供法律服务</w:t>
      </w:r>
    </w:p>
    <w:p w14:paraId="7F2B22EF" w14:textId="77777777" w:rsidR="008D482A" w:rsidRDefault="008D482A" w:rsidP="008D482A">
      <w:pPr>
        <w:pStyle w:val="af5"/>
        <w:numPr>
          <w:ilvl w:val="0"/>
          <w:numId w:val="12"/>
        </w:numPr>
        <w:spacing w:before="120"/>
        <w:ind w:left="690" w:hanging="240"/>
        <w:rPr>
          <w:rFonts w:ascii="宋体" w:eastAsia="宋体" w:hAnsi="Times New Roman"/>
          <w:color w:val="000000"/>
        </w:rPr>
      </w:pPr>
      <w:r w:rsidRPr="008D482A">
        <w:rPr>
          <w:rFonts w:ascii="宋体" w:eastAsia="宋体" w:hAnsi="Times New Roman" w:hint="eastAsia"/>
          <w:color w:val="000000"/>
        </w:rPr>
        <w:t>代表瓴路药业将其罕见病药物在新加坡、香港、澳门和台湾的独家商业化权利许可一家领先的台湾生物医药企业提供法律服务</w:t>
      </w:r>
    </w:p>
    <w:p w14:paraId="3C40BD62" w14:textId="77777777" w:rsidR="008D482A" w:rsidRDefault="008D482A" w:rsidP="008D482A">
      <w:pPr>
        <w:pStyle w:val="af5"/>
        <w:numPr>
          <w:ilvl w:val="0"/>
          <w:numId w:val="13"/>
        </w:numPr>
        <w:spacing w:before="120"/>
        <w:ind w:left="690" w:hanging="240"/>
        <w:rPr>
          <w:rFonts w:ascii="宋体" w:eastAsia="宋体" w:hAnsi="Times New Roman"/>
          <w:color w:val="000000"/>
        </w:rPr>
      </w:pPr>
      <w:r w:rsidRPr="008D482A">
        <w:rPr>
          <w:rFonts w:ascii="宋体" w:eastAsia="宋体" w:hAnsi="Times New Roman" w:hint="eastAsia"/>
          <w:color w:val="000000"/>
        </w:rPr>
        <w:t>代表阿斯利康为其从一家领先的日本制药公司获得某治疗高钾血症的药物在中国市场的独家商业化权利提供法律服务</w:t>
      </w:r>
    </w:p>
    <w:p w14:paraId="1A5D44F9" w14:textId="77777777" w:rsidR="008D482A" w:rsidRDefault="008D482A" w:rsidP="008D482A">
      <w:pPr>
        <w:pStyle w:val="af5"/>
        <w:numPr>
          <w:ilvl w:val="0"/>
          <w:numId w:val="14"/>
        </w:numPr>
        <w:spacing w:before="120"/>
        <w:ind w:left="690" w:hanging="240"/>
        <w:rPr>
          <w:rFonts w:ascii="宋体" w:eastAsia="宋体" w:hAnsi="Times New Roman"/>
          <w:color w:val="000000"/>
        </w:rPr>
      </w:pPr>
      <w:r w:rsidRPr="008D482A">
        <w:rPr>
          <w:rFonts w:ascii="宋体" w:eastAsia="宋体" w:hAnsi="Times New Roman" w:hint="eastAsia"/>
          <w:color w:val="000000"/>
        </w:rPr>
        <w:t>代表阿斯利康就其与和誉医药、亚盛医药、无锡智康弘义、勤浩医药等医药公司之间的多项联合用药合作项目提供法律服务</w:t>
      </w:r>
    </w:p>
    <w:p w14:paraId="040374E8" w14:textId="77777777" w:rsidR="008D482A" w:rsidRDefault="008D482A" w:rsidP="008D482A">
      <w:pPr>
        <w:pStyle w:val="af5"/>
        <w:spacing w:before="120"/>
        <w:rPr>
          <w:rFonts w:ascii="宋体" w:eastAsia="宋体" w:hAnsi="Times New Roman"/>
          <w:color w:val="000000"/>
        </w:rPr>
      </w:pPr>
      <w:r w:rsidRPr="008D482A">
        <w:rPr>
          <w:rFonts w:ascii="宋体" w:eastAsia="宋体" w:hAnsi="Times New Roman" w:hint="eastAsia"/>
          <w:color w:val="000000"/>
        </w:rPr>
        <w:t>投融资并购、公司日常运营事宜</w:t>
      </w:r>
    </w:p>
    <w:p w14:paraId="18C5BE11" w14:textId="77777777" w:rsidR="008D482A" w:rsidRDefault="008D482A" w:rsidP="008D482A">
      <w:pPr>
        <w:pStyle w:val="af5"/>
        <w:numPr>
          <w:ilvl w:val="0"/>
          <w:numId w:val="15"/>
        </w:numPr>
        <w:spacing w:before="120"/>
        <w:ind w:left="690" w:hanging="240"/>
        <w:rPr>
          <w:rFonts w:ascii="宋体" w:eastAsia="宋体" w:hAnsi="Times New Roman"/>
          <w:color w:val="000000"/>
        </w:rPr>
      </w:pPr>
      <w:r w:rsidRPr="008D482A">
        <w:rPr>
          <w:rFonts w:ascii="宋体" w:eastAsia="宋体" w:hAnsi="Times New Roman" w:hint="eastAsia"/>
          <w:color w:val="000000"/>
        </w:rPr>
        <w:t>代表阿斯利康为其全资收购多家医疗器械经营企业和药品经营企业提供法律服务</w:t>
      </w:r>
    </w:p>
    <w:p w14:paraId="3059786C" w14:textId="77777777" w:rsidR="008D482A" w:rsidRDefault="008D482A" w:rsidP="008D482A">
      <w:pPr>
        <w:pStyle w:val="af5"/>
        <w:numPr>
          <w:ilvl w:val="0"/>
          <w:numId w:val="16"/>
        </w:numPr>
        <w:spacing w:before="120"/>
        <w:ind w:left="690" w:hanging="240"/>
        <w:rPr>
          <w:rFonts w:ascii="宋体" w:eastAsia="宋体" w:hAnsi="Times New Roman"/>
          <w:color w:val="000000"/>
        </w:rPr>
      </w:pPr>
      <w:r w:rsidRPr="008D482A">
        <w:rPr>
          <w:rFonts w:ascii="宋体" w:eastAsia="宋体" w:hAnsi="Times New Roman" w:hint="eastAsia"/>
          <w:color w:val="000000"/>
        </w:rPr>
        <w:t>代表高瓴资本作为领投方为其对生物医药公司和医疗器械公司的多项投资提供法律服务，包括就其对</w:t>
      </w:r>
      <w:r w:rsidRPr="008D482A">
        <w:rPr>
          <w:rFonts w:ascii="宋体" w:eastAsia="宋体" w:hAnsi="Times New Roman"/>
          <w:color w:val="000000"/>
        </w:rPr>
        <w:t>Huahui Healthcare Inc.（从事抗乙肝病毒药物和抗丁肝病毒药物的研发、生产和销售业务）的B轮投资，对Exegenesis Bio Inc.（从事多条基因治疗管线的药品研发）的B++轮投资，及其对锦江电子（一家国内心脏电生理医疗器械领域的领先企业）的A轮投资提供法律服务</w:t>
      </w:r>
    </w:p>
    <w:p w14:paraId="0CC0A6C8" w14:textId="77777777" w:rsidR="008D482A" w:rsidRDefault="008D482A" w:rsidP="008D482A">
      <w:pPr>
        <w:pStyle w:val="af5"/>
        <w:numPr>
          <w:ilvl w:val="0"/>
          <w:numId w:val="17"/>
        </w:numPr>
        <w:spacing w:before="120"/>
        <w:ind w:left="690" w:hanging="240"/>
        <w:rPr>
          <w:rFonts w:ascii="宋体" w:eastAsia="宋体" w:hAnsi="Times New Roman"/>
          <w:color w:val="000000"/>
        </w:rPr>
      </w:pPr>
      <w:r w:rsidRPr="008D482A">
        <w:rPr>
          <w:rFonts w:ascii="宋体" w:eastAsia="宋体" w:hAnsi="Times New Roman" w:hint="eastAsia"/>
          <w:color w:val="000000"/>
        </w:rPr>
        <w:t>代表泉创资本作为领投方为其对</w:t>
      </w:r>
      <w:r w:rsidRPr="008D482A">
        <w:rPr>
          <w:rFonts w:ascii="宋体" w:eastAsia="宋体" w:hAnsi="Times New Roman"/>
          <w:color w:val="000000"/>
        </w:rPr>
        <w:t>Alebund Biotech Inc.（专注于肾脏疾病及其并发症的新型疗法的发现与开发）的B轮投资及其对Oricell Therapeutics（从事肿瘤免疫治疗新药研发）的B轮投资提供法律服务</w:t>
      </w:r>
    </w:p>
    <w:p w14:paraId="6EA9F663" w14:textId="77777777" w:rsidR="008D482A" w:rsidRDefault="008D482A" w:rsidP="008D482A">
      <w:pPr>
        <w:pStyle w:val="af5"/>
        <w:numPr>
          <w:ilvl w:val="0"/>
          <w:numId w:val="18"/>
        </w:numPr>
        <w:spacing w:before="120"/>
        <w:ind w:left="690" w:hanging="240"/>
        <w:rPr>
          <w:rFonts w:ascii="宋体" w:eastAsia="宋体" w:hAnsi="Times New Roman"/>
          <w:color w:val="000000"/>
        </w:rPr>
      </w:pPr>
      <w:r w:rsidRPr="008D482A">
        <w:rPr>
          <w:rFonts w:ascii="宋体" w:eastAsia="宋体" w:hAnsi="Times New Roman" w:hint="eastAsia"/>
          <w:color w:val="000000"/>
        </w:rPr>
        <w:t>代表菜鸟网络战略收购宝尊电商旗下从事仓储和物流解决方案的子公司</w:t>
      </w:r>
      <w:r w:rsidRPr="008D482A">
        <w:rPr>
          <w:rFonts w:ascii="宋体" w:eastAsia="宋体" w:hAnsi="Times New Roman"/>
          <w:color w:val="000000"/>
        </w:rPr>
        <w:t>Baotong Inc.的30%股权</w:t>
      </w:r>
    </w:p>
    <w:p w14:paraId="6B409720" w14:textId="77777777" w:rsidR="008D482A" w:rsidRDefault="008D482A" w:rsidP="008D482A">
      <w:pPr>
        <w:pStyle w:val="af5"/>
        <w:numPr>
          <w:ilvl w:val="0"/>
          <w:numId w:val="19"/>
        </w:numPr>
        <w:spacing w:before="120"/>
        <w:ind w:left="690" w:hanging="240"/>
        <w:rPr>
          <w:rFonts w:ascii="宋体" w:eastAsia="宋体" w:hAnsi="Times New Roman"/>
          <w:color w:val="000000"/>
        </w:rPr>
      </w:pPr>
      <w:r w:rsidRPr="008D482A">
        <w:rPr>
          <w:rFonts w:ascii="宋体" w:eastAsia="宋体" w:hAnsi="Times New Roman" w:hint="eastAsia"/>
          <w:color w:val="000000"/>
        </w:rPr>
        <w:t>代表云锋基金作为领投方为其对和泽医药（国内领先的</w:t>
      </w:r>
      <w:r w:rsidRPr="008D482A">
        <w:rPr>
          <w:rFonts w:ascii="宋体" w:eastAsia="宋体" w:hAnsi="Times New Roman"/>
          <w:color w:val="000000"/>
        </w:rPr>
        <w:t>CRO企业）的C轮投资提供法律服务</w:t>
      </w:r>
    </w:p>
    <w:p w14:paraId="73E9B9DC" w14:textId="77777777" w:rsidR="008D482A" w:rsidRDefault="008D482A" w:rsidP="008D482A">
      <w:pPr>
        <w:pStyle w:val="af5"/>
        <w:numPr>
          <w:ilvl w:val="0"/>
          <w:numId w:val="20"/>
        </w:numPr>
        <w:spacing w:before="120"/>
        <w:ind w:left="690" w:hanging="240"/>
        <w:rPr>
          <w:rFonts w:ascii="宋体" w:eastAsia="宋体" w:hAnsi="Times New Roman"/>
          <w:color w:val="000000"/>
        </w:rPr>
      </w:pPr>
      <w:r w:rsidRPr="008D482A">
        <w:rPr>
          <w:rFonts w:ascii="宋体" w:eastAsia="宋体" w:hAnsi="Times New Roman" w:hint="eastAsia"/>
          <w:color w:val="000000"/>
        </w:rPr>
        <w:t>为葆元医药、维昇药业、倍思可生物等药品和医疗器械公司审阅修改其日常业务协议，包括临床试验合同、</w:t>
      </w:r>
      <w:r w:rsidRPr="008D482A">
        <w:rPr>
          <w:rFonts w:ascii="宋体" w:eastAsia="宋体" w:hAnsi="Times New Roman"/>
          <w:color w:val="000000"/>
        </w:rPr>
        <w:t>CRO服务合同、CRC服务合同、经销协议、技术服务协议、采购协议、保密协议等以及就监管合规事项提供咨询</w:t>
      </w:r>
    </w:p>
    <w:p w14:paraId="07821187" w14:textId="77777777" w:rsidR="008D482A" w:rsidRDefault="008D482A" w:rsidP="008D482A">
      <w:pPr>
        <w:pStyle w:val="af5"/>
        <w:spacing w:after="0" w:line="480" w:lineRule="auto"/>
        <w:rPr>
          <w:rFonts w:ascii="宋体" w:eastAsia="宋体" w:hAnsi="宋体"/>
          <w:b/>
          <w:sz w:val="24"/>
        </w:rPr>
      </w:pPr>
      <w:r w:rsidRPr="008D482A">
        <w:rPr>
          <w:rFonts w:ascii="宋体" w:eastAsia="宋体" w:hAnsi="宋体" w:hint="eastAsia"/>
          <w:b/>
          <w:sz w:val="24"/>
        </w:rPr>
        <w:t>教育背景</w:t>
      </w:r>
    </w:p>
    <w:p w14:paraId="40C9D59C" w14:textId="77777777" w:rsidR="008D482A" w:rsidRDefault="008D482A" w:rsidP="008D482A">
      <w:pPr>
        <w:pStyle w:val="af5"/>
        <w:numPr>
          <w:ilvl w:val="0"/>
          <w:numId w:val="21"/>
        </w:numPr>
        <w:spacing w:before="120"/>
        <w:ind w:left="690" w:hanging="240"/>
        <w:rPr>
          <w:rFonts w:ascii="宋体" w:eastAsia="宋体" w:hAnsi="Times New Roman"/>
          <w:color w:val="000000"/>
        </w:rPr>
      </w:pPr>
      <w:r w:rsidRPr="008D482A">
        <w:rPr>
          <w:rFonts w:ascii="宋体" w:eastAsia="宋体" w:hAnsi="Times New Roman" w:hint="eastAsia"/>
          <w:color w:val="000000"/>
        </w:rPr>
        <w:t>美国加州伯克利大学法学院，法学硕士</w:t>
      </w:r>
    </w:p>
    <w:p w14:paraId="2917BFCD" w14:textId="77777777" w:rsidR="008D482A" w:rsidRDefault="008D482A" w:rsidP="008D482A">
      <w:pPr>
        <w:pStyle w:val="af5"/>
        <w:numPr>
          <w:ilvl w:val="0"/>
          <w:numId w:val="22"/>
        </w:numPr>
        <w:spacing w:before="120"/>
        <w:ind w:left="690" w:hanging="240"/>
        <w:rPr>
          <w:rFonts w:ascii="宋体" w:eastAsia="宋体" w:hAnsi="Times New Roman"/>
          <w:color w:val="000000"/>
        </w:rPr>
      </w:pPr>
      <w:r w:rsidRPr="008D482A">
        <w:rPr>
          <w:rFonts w:ascii="宋体" w:eastAsia="宋体" w:hAnsi="Times New Roman" w:hint="eastAsia"/>
          <w:color w:val="000000"/>
        </w:rPr>
        <w:t>华东政法大学，法学学士</w:t>
      </w:r>
    </w:p>
    <w:p w14:paraId="1699E3C4" w14:textId="77777777" w:rsidR="008D482A" w:rsidRDefault="008D482A" w:rsidP="008D482A">
      <w:pPr>
        <w:pStyle w:val="af5"/>
        <w:spacing w:after="0" w:line="480" w:lineRule="auto"/>
        <w:rPr>
          <w:rFonts w:ascii="宋体" w:eastAsia="宋体" w:hAnsi="宋体"/>
          <w:b/>
          <w:sz w:val="24"/>
        </w:rPr>
      </w:pPr>
      <w:r w:rsidRPr="008D482A">
        <w:rPr>
          <w:rFonts w:ascii="宋体" w:eastAsia="宋体" w:hAnsi="宋体" w:hint="eastAsia"/>
          <w:b/>
          <w:sz w:val="24"/>
        </w:rPr>
        <w:t>执业资格</w:t>
      </w:r>
    </w:p>
    <w:p w14:paraId="56C7A18E" w14:textId="77777777" w:rsidR="008D482A" w:rsidRDefault="008D482A" w:rsidP="008D482A">
      <w:pPr>
        <w:pStyle w:val="af5"/>
        <w:numPr>
          <w:ilvl w:val="0"/>
          <w:numId w:val="23"/>
        </w:numPr>
        <w:spacing w:before="120"/>
        <w:ind w:left="690" w:hanging="240"/>
        <w:rPr>
          <w:rFonts w:ascii="宋体" w:eastAsia="宋体" w:hAnsi="Times New Roman"/>
          <w:color w:val="000000"/>
        </w:rPr>
      </w:pPr>
      <w:r w:rsidRPr="008D482A">
        <w:rPr>
          <w:rFonts w:ascii="宋体" w:eastAsia="宋体" w:hAnsi="Times New Roman" w:hint="eastAsia"/>
          <w:color w:val="000000"/>
        </w:rPr>
        <w:t>中华人民共和国执业律师</w:t>
      </w:r>
    </w:p>
    <w:p w14:paraId="59D5BE4D" w14:textId="77777777" w:rsidR="008D482A" w:rsidRDefault="008D482A" w:rsidP="008D482A">
      <w:pPr>
        <w:pStyle w:val="af5"/>
        <w:numPr>
          <w:ilvl w:val="0"/>
          <w:numId w:val="24"/>
        </w:numPr>
        <w:spacing w:before="120"/>
        <w:ind w:left="690" w:hanging="240"/>
        <w:rPr>
          <w:rFonts w:ascii="宋体" w:eastAsia="宋体" w:hAnsi="Times New Roman"/>
          <w:color w:val="000000"/>
        </w:rPr>
      </w:pPr>
      <w:r w:rsidRPr="008D482A">
        <w:rPr>
          <w:rFonts w:ascii="宋体" w:eastAsia="宋体" w:hAnsi="Times New Roman" w:hint="eastAsia"/>
          <w:color w:val="000000"/>
        </w:rPr>
        <w:t>美国纽约州律师资格（非执业）</w:t>
      </w:r>
    </w:p>
    <w:p w14:paraId="54313BBE" w14:textId="77777777" w:rsidR="008D482A" w:rsidRDefault="008D482A" w:rsidP="008D482A">
      <w:pPr>
        <w:pStyle w:val="af5"/>
        <w:spacing w:after="0" w:line="480" w:lineRule="auto"/>
        <w:rPr>
          <w:rFonts w:ascii="宋体" w:eastAsia="宋体" w:hAnsi="宋体"/>
          <w:b/>
          <w:sz w:val="24"/>
        </w:rPr>
      </w:pPr>
      <w:r w:rsidRPr="008D482A">
        <w:rPr>
          <w:rFonts w:ascii="宋体" w:eastAsia="宋体" w:hAnsi="宋体" w:hint="eastAsia"/>
          <w:b/>
          <w:sz w:val="24"/>
        </w:rPr>
        <w:t>工作语言</w:t>
      </w:r>
    </w:p>
    <w:p w14:paraId="79BC4409" w14:textId="77777777" w:rsidR="008D482A" w:rsidRDefault="008D482A" w:rsidP="008D482A">
      <w:pPr>
        <w:pStyle w:val="af5"/>
        <w:numPr>
          <w:ilvl w:val="0"/>
          <w:numId w:val="25"/>
        </w:numPr>
        <w:spacing w:before="120"/>
        <w:ind w:left="690" w:hanging="240"/>
        <w:rPr>
          <w:rFonts w:ascii="宋体" w:eastAsia="宋体" w:hAnsi="Times New Roman"/>
          <w:color w:val="000000"/>
        </w:rPr>
      </w:pPr>
      <w:r w:rsidRPr="008D482A">
        <w:rPr>
          <w:rFonts w:ascii="宋体" w:eastAsia="宋体" w:hAnsi="Times New Roman" w:hint="eastAsia"/>
          <w:color w:val="000000"/>
        </w:rPr>
        <w:t>中文</w:t>
      </w:r>
    </w:p>
    <w:p w14:paraId="796CE214" w14:textId="77777777" w:rsidR="008D482A" w:rsidRDefault="008D482A" w:rsidP="008D482A">
      <w:pPr>
        <w:pStyle w:val="af5"/>
        <w:numPr>
          <w:ilvl w:val="0"/>
          <w:numId w:val="26"/>
        </w:numPr>
        <w:spacing w:before="120"/>
        <w:ind w:left="690" w:hanging="240"/>
        <w:rPr>
          <w:rFonts w:ascii="宋体" w:eastAsia="宋体" w:hAnsi="Times New Roman"/>
          <w:color w:val="000000"/>
        </w:rPr>
      </w:pPr>
      <w:r w:rsidRPr="008D482A">
        <w:rPr>
          <w:rFonts w:ascii="宋体" w:eastAsia="宋体" w:hAnsi="Times New Roman" w:hint="eastAsia"/>
          <w:color w:val="000000"/>
        </w:rPr>
        <w:t>英文</w:t>
      </w:r>
    </w:p>
    <w:p w14:paraId="716367FF" w14:textId="77777777" w:rsidR="008D482A" w:rsidRDefault="008D482A" w:rsidP="008D482A">
      <w:pPr>
        <w:pStyle w:val="af5"/>
        <w:spacing w:after="0" w:line="480" w:lineRule="auto"/>
        <w:rPr>
          <w:rFonts w:ascii="宋体" w:eastAsia="宋体" w:hAnsi="宋体"/>
          <w:b/>
          <w:sz w:val="24"/>
        </w:rPr>
      </w:pPr>
      <w:r w:rsidRPr="008D482A">
        <w:rPr>
          <w:rFonts w:ascii="宋体" w:eastAsia="宋体" w:hAnsi="宋体" w:hint="eastAsia"/>
          <w:b/>
          <w:sz w:val="24"/>
        </w:rPr>
        <w:t>职业背景</w:t>
      </w:r>
    </w:p>
    <w:p w14:paraId="4F0A196B" w14:textId="59F985D1" w:rsidR="00A46A04" w:rsidRPr="008D482A" w:rsidRDefault="008D482A" w:rsidP="008D482A">
      <w:pPr>
        <w:pStyle w:val="af5"/>
        <w:numPr>
          <w:ilvl w:val="0"/>
          <w:numId w:val="27"/>
        </w:numPr>
        <w:spacing w:before="120"/>
        <w:ind w:left="690" w:hanging="240"/>
        <w:rPr>
          <w:rFonts w:ascii="宋体" w:eastAsia="宋体" w:hAnsi="Times New Roman"/>
          <w:color w:val="000000"/>
        </w:rPr>
      </w:pPr>
      <w:r w:rsidRPr="008D482A">
        <w:rPr>
          <w:rFonts w:ascii="宋体" w:eastAsia="宋体" w:hAnsi="Times New Roman" w:hint="eastAsia"/>
          <w:color w:val="000000"/>
        </w:rPr>
        <w:t>杨律师于</w:t>
      </w:r>
      <w:r w:rsidRPr="008D482A">
        <w:rPr>
          <w:rFonts w:ascii="宋体" w:eastAsia="宋体" w:hAnsi="Times New Roman"/>
          <w:color w:val="000000"/>
        </w:rPr>
        <w:t>2019年加入方达律师事务所，2026年回归。曾于2024-2025年在一家国际律师事务所工作。</w:t>
      </w:r>
    </w:p>
    <w:sectPr w:rsidR="00A46A04" w:rsidRPr="008D48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572A"/>
    <w:multiLevelType w:val="singleLevel"/>
    <w:tmpl w:val="0E4A88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1164C5"/>
    <w:multiLevelType w:val="singleLevel"/>
    <w:tmpl w:val="AF3C3A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9B61AC"/>
    <w:multiLevelType w:val="singleLevel"/>
    <w:tmpl w:val="39A00F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1D01A4"/>
    <w:multiLevelType w:val="singleLevel"/>
    <w:tmpl w:val="70721F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912865"/>
    <w:multiLevelType w:val="singleLevel"/>
    <w:tmpl w:val="A91C42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C26F12"/>
    <w:multiLevelType w:val="singleLevel"/>
    <w:tmpl w:val="E654E8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1C3E39"/>
    <w:multiLevelType w:val="singleLevel"/>
    <w:tmpl w:val="D098EC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B822DA"/>
    <w:multiLevelType w:val="singleLevel"/>
    <w:tmpl w:val="7B2820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340ACF"/>
    <w:multiLevelType w:val="singleLevel"/>
    <w:tmpl w:val="C428ED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5748FB"/>
    <w:multiLevelType w:val="singleLevel"/>
    <w:tmpl w:val="A91C42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0C2A37"/>
    <w:multiLevelType w:val="singleLevel"/>
    <w:tmpl w:val="EC5890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5311A87"/>
    <w:multiLevelType w:val="singleLevel"/>
    <w:tmpl w:val="2CA629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AE70AD"/>
    <w:multiLevelType w:val="singleLevel"/>
    <w:tmpl w:val="5CA0CE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861035"/>
    <w:multiLevelType w:val="singleLevel"/>
    <w:tmpl w:val="882A4D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DE6EF0"/>
    <w:multiLevelType w:val="singleLevel"/>
    <w:tmpl w:val="961664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9DE528B"/>
    <w:multiLevelType w:val="singleLevel"/>
    <w:tmpl w:val="698460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D868A3"/>
    <w:multiLevelType w:val="singleLevel"/>
    <w:tmpl w:val="BDAE75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D0623D"/>
    <w:multiLevelType w:val="singleLevel"/>
    <w:tmpl w:val="196470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3D6D9C"/>
    <w:multiLevelType w:val="singleLevel"/>
    <w:tmpl w:val="DFBCAD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635BE0"/>
    <w:multiLevelType w:val="singleLevel"/>
    <w:tmpl w:val="6E24E6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A75175"/>
    <w:multiLevelType w:val="singleLevel"/>
    <w:tmpl w:val="DA8853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D40E49"/>
    <w:multiLevelType w:val="singleLevel"/>
    <w:tmpl w:val="DC30B5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5D77B1"/>
    <w:multiLevelType w:val="singleLevel"/>
    <w:tmpl w:val="41605D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D67D56"/>
    <w:multiLevelType w:val="singleLevel"/>
    <w:tmpl w:val="376A32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C6348D"/>
    <w:multiLevelType w:val="singleLevel"/>
    <w:tmpl w:val="4F96BD3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3"/>
  </w:num>
  <w:num w:numId="4">
    <w:abstractNumId w:val="9"/>
  </w:num>
  <w:num w:numId="5">
    <w:abstractNumId w:val="23"/>
  </w:num>
  <w:num w:numId="6">
    <w:abstractNumId w:val="17"/>
  </w:num>
  <w:num w:numId="7">
    <w:abstractNumId w:val="7"/>
  </w:num>
  <w:num w:numId="8">
    <w:abstractNumId w:val="6"/>
  </w:num>
  <w:num w:numId="9">
    <w:abstractNumId w:val="0"/>
  </w:num>
  <w:num w:numId="10">
    <w:abstractNumId w:val="25"/>
  </w:num>
  <w:num w:numId="11">
    <w:abstractNumId w:val="22"/>
  </w:num>
  <w:num w:numId="12">
    <w:abstractNumId w:val="16"/>
  </w:num>
  <w:num w:numId="13">
    <w:abstractNumId w:val="26"/>
  </w:num>
  <w:num w:numId="14">
    <w:abstractNumId w:val="15"/>
  </w:num>
  <w:num w:numId="15">
    <w:abstractNumId w:val="12"/>
  </w:num>
  <w:num w:numId="16">
    <w:abstractNumId w:val="19"/>
  </w:num>
  <w:num w:numId="17">
    <w:abstractNumId w:val="21"/>
  </w:num>
  <w:num w:numId="18">
    <w:abstractNumId w:val="1"/>
  </w:num>
  <w:num w:numId="19">
    <w:abstractNumId w:val="2"/>
  </w:num>
  <w:num w:numId="20">
    <w:abstractNumId w:val="5"/>
  </w:num>
  <w:num w:numId="21">
    <w:abstractNumId w:val="24"/>
  </w:num>
  <w:num w:numId="22">
    <w:abstractNumId w:val="20"/>
  </w:num>
  <w:num w:numId="23">
    <w:abstractNumId w:val="14"/>
  </w:num>
  <w:num w:numId="24">
    <w:abstractNumId w:val="13"/>
  </w:num>
  <w:num w:numId="25">
    <w:abstractNumId w:val="18"/>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482A"/>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D482A"/>
    <w:pPr>
      <w:spacing w:after="120"/>
    </w:pPr>
  </w:style>
  <w:style w:type="character" w:customStyle="1" w:styleId="af6">
    <w:name w:val="正文文本 字符"/>
    <w:basedOn w:val="a0"/>
    <w:link w:val="af5"/>
    <w:uiPriority w:val="99"/>
    <w:rsid w:val="008D48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97E90-044A-4728-9569-8F04EFE5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224</Words>
  <Characters>1281</Characters>
  <Application>Microsoft Office Word</Application>
  <DocSecurity>0</DocSecurity>
  <Lines>10</Lines>
  <Paragraphs>3</Paragraphs>
  <ScaleCrop>false</ScaleCrop>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2026-09-22T05:24:00Z</dcterms:created>
  <dcterms:modified xsi:type="dcterms:W3CDTF">2026-09-22T05:24:00Z</dcterms:modified>
</cp:coreProperties>
</file>