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45E78A" w:rsidR="0049405C" w:rsidRPr="00187BAA" w:rsidRDefault="00F872CF" w:rsidP="00F872CF">
            <w:pPr>
              <w:spacing w:line="720" w:lineRule="auto"/>
              <w:rPr>
                <w:rFonts w:ascii="宋体" w:eastAsia="宋体" w:hAnsi="宋体"/>
                <w:color w:val="545551"/>
              </w:rPr>
            </w:pPr>
            <w:bookmarkStart w:id="0" w:name="xingming"/>
            <w:bookmarkStart w:id="1" w:name="_GoBack"/>
            <w:bookmarkEnd w:id="1"/>
            <w:r w:rsidRPr="00F872CF">
              <w:rPr>
                <w:rFonts w:ascii="宋体" w:eastAsia="宋体" w:hAnsi="Times New Roman" w:hint="eastAsia"/>
                <w:b/>
                <w:color w:val="000000"/>
                <w:sz w:val="48"/>
              </w:rPr>
              <w:t>齐轩霆</w:t>
            </w:r>
            <w:bookmarkEnd w:id="0"/>
          </w:p>
          <w:p w14:paraId="706EB16B" w14:textId="13D03FCD" w:rsidR="0049405C" w:rsidRPr="00187BAA" w:rsidRDefault="00F872CF" w:rsidP="00F872CF">
            <w:pPr>
              <w:spacing w:line="360" w:lineRule="auto"/>
              <w:rPr>
                <w:rFonts w:ascii="宋体" w:eastAsia="宋体" w:hAnsi="宋体"/>
                <w:b/>
                <w:bCs/>
                <w:color w:val="545551"/>
              </w:rPr>
            </w:pPr>
            <w:bookmarkStart w:id="2" w:name="didian"/>
            <w:r w:rsidRPr="00F872CF">
              <w:rPr>
                <w:rFonts w:ascii="宋体" w:eastAsia="宋体" w:hAnsi="Times New Roman" w:hint="eastAsia"/>
                <w:b/>
                <w:bCs/>
                <w:color w:val="000000"/>
              </w:rPr>
              <w:t>合伙人·上海</w:t>
            </w:r>
            <w:bookmarkEnd w:id="2"/>
          </w:p>
          <w:p w14:paraId="6199424A" w14:textId="372C4476" w:rsidR="0049405C" w:rsidRPr="00187BAA" w:rsidRDefault="00F872CF" w:rsidP="00F872CF">
            <w:pPr>
              <w:spacing w:line="360" w:lineRule="auto"/>
              <w:rPr>
                <w:rFonts w:ascii="宋体" w:eastAsia="宋体" w:hAnsi="宋体"/>
                <w:color w:val="545551"/>
              </w:rPr>
            </w:pPr>
            <w:bookmarkStart w:id="3" w:name="dianhua"/>
            <w:r w:rsidRPr="00F872CF">
              <w:rPr>
                <w:rFonts w:ascii="宋体" w:eastAsia="宋体" w:hAnsi="Times New Roman"/>
                <w:color w:val="000000"/>
              </w:rPr>
              <w:t xml:space="preserve">+86 21 2208 1005 </w:t>
            </w:r>
            <w:bookmarkEnd w:id="3"/>
          </w:p>
          <w:p w14:paraId="4F910ACA" w14:textId="384B240E" w:rsidR="0049405C" w:rsidRPr="00187BAA" w:rsidRDefault="00F872CF" w:rsidP="00F872CF">
            <w:pPr>
              <w:spacing w:line="360" w:lineRule="auto"/>
              <w:rPr>
                <w:rFonts w:ascii="宋体" w:eastAsia="宋体" w:hAnsi="宋体"/>
                <w:color w:val="000000"/>
              </w:rPr>
            </w:pPr>
            <w:bookmarkStart w:id="4" w:name="youxiang"/>
            <w:r w:rsidRPr="00F872CF">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98E911" w:rsidR="0049405C" w:rsidRPr="00187BAA" w:rsidRDefault="00F872C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321880" wp14:editId="755477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45C1F6" w:rsidR="009465FB" w:rsidRPr="00187BAA" w:rsidRDefault="00F872CF" w:rsidP="007177F3">
            <w:pPr>
              <w:rPr>
                <w:rFonts w:ascii="宋体" w:eastAsia="宋体" w:hAnsi="宋体"/>
                <w:color w:val="000000"/>
                <w:szCs w:val="21"/>
              </w:rPr>
            </w:pPr>
            <w:bookmarkStart w:id="6" w:name="zhiyelingyu"/>
            <w:r w:rsidRPr="00F872CF">
              <w:rPr>
                <w:rFonts w:ascii="宋体" w:eastAsia="宋体" w:hAnsi="Times New Roman" w:hint="eastAsia"/>
                <w:color w:val="000000"/>
                <w:szCs w:val="21"/>
              </w:rPr>
              <w:t>齐轩霆律师执业领域专注于公司投融资交易，包括私募股权募集</w:t>
            </w:r>
            <w:r w:rsidRPr="00F872CF">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87857F" w14:textId="77777777" w:rsidR="00F872C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CDF492" w14:textId="77777777" w:rsidR="00F872CF" w:rsidRDefault="00F872CF" w:rsidP="00F872CF">
      <w:pPr>
        <w:pStyle w:val="af5"/>
        <w:spacing w:before="120"/>
        <w:rPr>
          <w:rFonts w:ascii="宋体" w:eastAsia="宋体" w:hAnsi="Times New Roman"/>
          <w:color w:val="000000"/>
        </w:rPr>
      </w:pPr>
      <w:r w:rsidRPr="00F872CF">
        <w:rPr>
          <w:rFonts w:ascii="宋体" w:eastAsia="宋体" w:hAnsi="Times New Roman" w:hint="eastAsia"/>
          <w:color w:val="000000"/>
        </w:rPr>
        <w:t>齐律师是方达的创始成员之一，在中国和美国有</w:t>
      </w:r>
      <w:r w:rsidRPr="00F872CF">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2BDEC25C" w14:textId="77777777" w:rsidR="00F872CF" w:rsidRDefault="00F872CF" w:rsidP="00F872CF">
      <w:pPr>
        <w:pStyle w:val="af5"/>
        <w:spacing w:after="0" w:line="480" w:lineRule="auto"/>
        <w:rPr>
          <w:rFonts w:ascii="宋体" w:eastAsia="宋体" w:hAnsi="宋体"/>
          <w:b/>
          <w:sz w:val="24"/>
        </w:rPr>
      </w:pPr>
      <w:r w:rsidRPr="00F872CF">
        <w:rPr>
          <w:rFonts w:ascii="宋体" w:eastAsia="宋体" w:hAnsi="宋体" w:hint="eastAsia"/>
          <w:b/>
          <w:sz w:val="24"/>
        </w:rPr>
        <w:t>近期代理的主要案件</w:t>
      </w:r>
    </w:p>
    <w:p w14:paraId="3EE1926B" w14:textId="77777777" w:rsidR="00F872CF" w:rsidRDefault="00F872CF" w:rsidP="00F872CF">
      <w:pPr>
        <w:pStyle w:val="af5"/>
        <w:spacing w:before="120"/>
        <w:rPr>
          <w:rFonts w:ascii="宋体" w:eastAsia="宋体" w:hAnsi="Times New Roman"/>
          <w:color w:val="000000"/>
        </w:rPr>
      </w:pPr>
      <w:r w:rsidRPr="00F872CF">
        <w:rPr>
          <w:rFonts w:ascii="宋体" w:eastAsia="宋体" w:hAnsi="Times New Roman" w:hint="eastAsia"/>
          <w:color w:val="000000"/>
        </w:rPr>
        <w:t>私募股权投资</w:t>
      </w:r>
    </w:p>
    <w:p w14:paraId="48742EE7" w14:textId="77777777" w:rsidR="00F872CF" w:rsidRDefault="00F872CF" w:rsidP="00F872CF">
      <w:pPr>
        <w:pStyle w:val="af5"/>
        <w:numPr>
          <w:ilvl w:val="0"/>
          <w:numId w:val="4"/>
        </w:numPr>
        <w:spacing w:before="120"/>
        <w:ind w:left="690" w:hanging="240"/>
        <w:rPr>
          <w:rFonts w:ascii="宋体" w:eastAsia="宋体" w:hAnsi="Times New Roman"/>
          <w:color w:val="000000"/>
        </w:rPr>
      </w:pPr>
      <w:r w:rsidRPr="00F872CF">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F872CF">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F872CF">
        <w:rPr>
          <w:rFonts w:ascii="宋体" w:eastAsia="宋体" w:hAnsi="Times New Roman" w:hint="eastAsia"/>
          <w:color w:val="000000"/>
        </w:rPr>
        <w:t>盛大文学的投资，马来西亚国库投资对我来贷的投资，</w:t>
      </w:r>
      <w:r w:rsidRPr="00F872CF">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F872CF">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03819F49" w14:textId="77777777" w:rsidR="00F872CF" w:rsidRDefault="00F872CF" w:rsidP="00F872CF">
      <w:pPr>
        <w:pStyle w:val="af5"/>
        <w:spacing w:before="120"/>
        <w:rPr>
          <w:rFonts w:ascii="宋体" w:eastAsia="宋体" w:hAnsi="Times New Roman"/>
          <w:color w:val="000000"/>
        </w:rPr>
      </w:pPr>
      <w:r w:rsidRPr="00F872CF">
        <w:rPr>
          <w:rFonts w:ascii="宋体" w:eastAsia="宋体" w:hAnsi="Times New Roman" w:hint="eastAsia"/>
          <w:color w:val="000000"/>
        </w:rPr>
        <w:t>公募资本市场</w:t>
      </w:r>
    </w:p>
    <w:p w14:paraId="73F221F6" w14:textId="77777777" w:rsidR="00F872CF" w:rsidRDefault="00F872CF" w:rsidP="00F872CF">
      <w:pPr>
        <w:pStyle w:val="af5"/>
        <w:numPr>
          <w:ilvl w:val="0"/>
          <w:numId w:val="5"/>
        </w:numPr>
        <w:spacing w:before="120"/>
        <w:ind w:left="690" w:hanging="240"/>
        <w:rPr>
          <w:rFonts w:ascii="宋体" w:eastAsia="宋体" w:hAnsi="Times New Roman"/>
          <w:color w:val="000000"/>
        </w:rPr>
      </w:pPr>
      <w:r w:rsidRPr="00F872CF">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28FD1E49" w14:textId="77777777" w:rsidR="00F872CF" w:rsidRDefault="00F872CF" w:rsidP="00F872CF">
      <w:pPr>
        <w:pStyle w:val="af5"/>
        <w:spacing w:before="120"/>
        <w:rPr>
          <w:rFonts w:ascii="宋体" w:eastAsia="宋体" w:hAnsi="Times New Roman"/>
          <w:color w:val="000000"/>
        </w:rPr>
      </w:pPr>
      <w:r w:rsidRPr="00F872CF">
        <w:rPr>
          <w:rFonts w:ascii="宋体" w:eastAsia="宋体" w:hAnsi="Times New Roman" w:hint="eastAsia"/>
          <w:color w:val="000000"/>
        </w:rPr>
        <w:t>收购兼并重组</w:t>
      </w:r>
    </w:p>
    <w:p w14:paraId="0978570B" w14:textId="77777777" w:rsidR="00F872CF" w:rsidRDefault="00F872CF" w:rsidP="00F872CF">
      <w:pPr>
        <w:pStyle w:val="af5"/>
        <w:numPr>
          <w:ilvl w:val="0"/>
          <w:numId w:val="6"/>
        </w:numPr>
        <w:spacing w:before="120"/>
        <w:ind w:left="690" w:hanging="240"/>
        <w:rPr>
          <w:rFonts w:ascii="宋体" w:eastAsia="宋体" w:hAnsi="Times New Roman"/>
          <w:color w:val="000000"/>
        </w:rPr>
      </w:pPr>
      <w:r w:rsidRPr="00F872CF">
        <w:rPr>
          <w:rFonts w:ascii="宋体" w:eastAsia="宋体" w:hAnsi="Times New Roman" w:hint="eastAsia"/>
          <w:color w:val="000000"/>
        </w:rPr>
        <w:t>为境内外各类并购重组交易从合规合约、融资配资、税务效率、上市衔接等方面提供法律服务，包括（</w:t>
      </w:r>
      <w:r w:rsidRPr="00F872CF">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F872CF">
        <w:rPr>
          <w:rFonts w:ascii="宋体" w:eastAsia="宋体" w:hAnsi="Times New Roman" w:hint="eastAsia"/>
          <w:color w:val="000000"/>
        </w:rPr>
        <w:t>家的诸多并购交易，</w:t>
      </w:r>
      <w:r w:rsidRPr="00F872CF">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F872CF">
        <w:rPr>
          <w:rFonts w:ascii="宋体" w:eastAsia="宋体" w:hAnsi="Times New Roman" w:hint="eastAsia"/>
          <w:color w:val="000000"/>
        </w:rPr>
        <w:t>电信企业的战略投资。上述多个项目获评年度交易大奖。</w:t>
      </w:r>
    </w:p>
    <w:p w14:paraId="5E2BE8AC" w14:textId="77777777" w:rsidR="00F872CF" w:rsidRDefault="00F872CF" w:rsidP="00F872CF">
      <w:pPr>
        <w:pStyle w:val="af5"/>
        <w:spacing w:before="120"/>
        <w:rPr>
          <w:rFonts w:ascii="宋体" w:eastAsia="宋体" w:hAnsi="Times New Roman"/>
          <w:color w:val="000000"/>
        </w:rPr>
      </w:pPr>
      <w:r w:rsidRPr="00F872CF">
        <w:rPr>
          <w:rFonts w:ascii="宋体" w:eastAsia="宋体" w:hAnsi="Times New Roman" w:hint="eastAsia"/>
          <w:color w:val="000000"/>
        </w:rPr>
        <w:t>股权基金设立</w:t>
      </w:r>
    </w:p>
    <w:p w14:paraId="25A23690" w14:textId="77777777" w:rsidR="00F872CF" w:rsidRDefault="00F872CF" w:rsidP="00F872CF">
      <w:pPr>
        <w:pStyle w:val="af5"/>
        <w:numPr>
          <w:ilvl w:val="0"/>
          <w:numId w:val="7"/>
        </w:numPr>
        <w:spacing w:before="120"/>
        <w:ind w:left="690" w:hanging="240"/>
        <w:rPr>
          <w:rFonts w:ascii="宋体" w:eastAsia="宋体" w:hAnsi="Times New Roman"/>
          <w:color w:val="000000"/>
        </w:rPr>
      </w:pPr>
      <w:r w:rsidRPr="00F872CF">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6C3488F0" w14:textId="77777777" w:rsidR="00F872CF" w:rsidRDefault="00F872CF" w:rsidP="00F872CF">
      <w:pPr>
        <w:pStyle w:val="af5"/>
        <w:spacing w:after="0" w:line="480" w:lineRule="auto"/>
        <w:rPr>
          <w:rFonts w:ascii="宋体" w:eastAsia="宋体" w:hAnsi="宋体"/>
          <w:b/>
          <w:sz w:val="24"/>
        </w:rPr>
      </w:pPr>
      <w:r w:rsidRPr="00F872CF">
        <w:rPr>
          <w:rFonts w:ascii="宋体" w:eastAsia="宋体" w:hAnsi="宋体" w:hint="eastAsia"/>
          <w:b/>
          <w:sz w:val="24"/>
        </w:rPr>
        <w:t>教育背景</w:t>
      </w:r>
    </w:p>
    <w:p w14:paraId="302007D7" w14:textId="77777777" w:rsidR="00F872CF" w:rsidRDefault="00F872CF" w:rsidP="00F872CF">
      <w:pPr>
        <w:pStyle w:val="af5"/>
        <w:numPr>
          <w:ilvl w:val="0"/>
          <w:numId w:val="8"/>
        </w:numPr>
        <w:spacing w:before="120"/>
        <w:ind w:left="690" w:hanging="240"/>
        <w:rPr>
          <w:rFonts w:ascii="宋体" w:eastAsia="宋体" w:hAnsi="Times New Roman"/>
          <w:color w:val="000000"/>
        </w:rPr>
      </w:pPr>
      <w:r w:rsidRPr="00F872CF">
        <w:rPr>
          <w:rFonts w:ascii="宋体" w:eastAsia="宋体" w:hAnsi="Times New Roman" w:hint="eastAsia"/>
          <w:color w:val="000000"/>
        </w:rPr>
        <w:t>清华五道口金融学院，科学企业家大湾区班，</w:t>
      </w:r>
      <w:r w:rsidRPr="00F872CF">
        <w:rPr>
          <w:rFonts w:ascii="宋体" w:eastAsia="宋体" w:hAnsi="Times New Roman"/>
          <w:color w:val="000000"/>
        </w:rPr>
        <w:t>20192021</w:t>
      </w:r>
    </w:p>
    <w:p w14:paraId="5B33B39C" w14:textId="77777777" w:rsidR="00F872CF" w:rsidRDefault="00F872CF" w:rsidP="00F872CF">
      <w:pPr>
        <w:pStyle w:val="af5"/>
        <w:numPr>
          <w:ilvl w:val="0"/>
          <w:numId w:val="9"/>
        </w:numPr>
        <w:spacing w:before="120"/>
        <w:ind w:left="690" w:hanging="240"/>
        <w:rPr>
          <w:rFonts w:ascii="宋体" w:eastAsia="宋体" w:hAnsi="Times New Roman"/>
          <w:color w:val="000000"/>
        </w:rPr>
      </w:pPr>
      <w:r w:rsidRPr="00F872CF">
        <w:rPr>
          <w:rFonts w:ascii="宋体" w:eastAsia="宋体" w:hAnsi="Times New Roman" w:hint="eastAsia"/>
          <w:color w:val="000000"/>
        </w:rPr>
        <w:t>中欧国际工商学院，</w:t>
      </w:r>
      <w:r w:rsidRPr="00F872CF">
        <w:rPr>
          <w:rFonts w:ascii="宋体" w:eastAsia="宋体" w:hAnsi="Times New Roman"/>
          <w:color w:val="000000"/>
        </w:rPr>
        <w:t>CFO 系列课程结业，20102011</w:t>
      </w:r>
    </w:p>
    <w:p w14:paraId="09517401" w14:textId="77777777" w:rsidR="00F872CF" w:rsidRDefault="00F872CF" w:rsidP="00F872CF">
      <w:pPr>
        <w:pStyle w:val="af5"/>
        <w:numPr>
          <w:ilvl w:val="0"/>
          <w:numId w:val="10"/>
        </w:numPr>
        <w:spacing w:before="120"/>
        <w:ind w:left="690" w:hanging="240"/>
        <w:rPr>
          <w:rFonts w:ascii="宋体" w:eastAsia="宋体" w:hAnsi="Times New Roman"/>
          <w:color w:val="000000"/>
        </w:rPr>
      </w:pPr>
      <w:r w:rsidRPr="00F872CF">
        <w:rPr>
          <w:rFonts w:ascii="宋体" w:eastAsia="宋体" w:hAnsi="Times New Roman" w:hint="eastAsia"/>
          <w:color w:val="000000"/>
        </w:rPr>
        <w:t>纽约大学法学院，法学硕士，</w:t>
      </w:r>
      <w:r w:rsidRPr="00F872CF">
        <w:rPr>
          <w:rFonts w:ascii="宋体" w:eastAsia="宋体" w:hAnsi="Times New Roman"/>
          <w:color w:val="000000"/>
        </w:rPr>
        <w:t>1996，赫瑟学者奖</w:t>
      </w:r>
    </w:p>
    <w:p w14:paraId="09E61DF8" w14:textId="77777777" w:rsidR="00F872CF" w:rsidRDefault="00F872CF" w:rsidP="00F872CF">
      <w:pPr>
        <w:pStyle w:val="af5"/>
        <w:numPr>
          <w:ilvl w:val="0"/>
          <w:numId w:val="11"/>
        </w:numPr>
        <w:spacing w:before="120"/>
        <w:ind w:left="690" w:hanging="240"/>
        <w:rPr>
          <w:rFonts w:ascii="宋体" w:eastAsia="宋体" w:hAnsi="Times New Roman"/>
          <w:color w:val="000000"/>
        </w:rPr>
      </w:pPr>
      <w:r w:rsidRPr="00F872CF">
        <w:rPr>
          <w:rFonts w:ascii="宋体" w:eastAsia="宋体" w:hAnsi="Times New Roman" w:hint="eastAsia"/>
          <w:color w:val="000000"/>
        </w:rPr>
        <w:t>复旦大学法学院，法学学士，</w:t>
      </w:r>
      <w:r w:rsidRPr="00F872CF">
        <w:rPr>
          <w:rFonts w:ascii="宋体" w:eastAsia="宋体" w:hAnsi="Times New Roman"/>
          <w:color w:val="000000"/>
        </w:rPr>
        <w:t>1990</w:t>
      </w:r>
    </w:p>
    <w:p w14:paraId="58A33CA0" w14:textId="77777777" w:rsidR="00F872CF" w:rsidRDefault="00F872CF" w:rsidP="00F872CF">
      <w:pPr>
        <w:pStyle w:val="af5"/>
        <w:spacing w:after="0" w:line="480" w:lineRule="auto"/>
        <w:rPr>
          <w:rFonts w:ascii="宋体" w:eastAsia="宋体" w:hAnsi="宋体"/>
          <w:b/>
          <w:sz w:val="24"/>
        </w:rPr>
      </w:pPr>
      <w:r w:rsidRPr="00F872CF">
        <w:rPr>
          <w:rFonts w:ascii="宋体" w:eastAsia="宋体" w:hAnsi="宋体" w:hint="eastAsia"/>
          <w:b/>
          <w:sz w:val="24"/>
        </w:rPr>
        <w:t>执业资格</w:t>
      </w:r>
    </w:p>
    <w:p w14:paraId="2BAD40FE" w14:textId="77777777" w:rsidR="00F872CF" w:rsidRDefault="00F872CF" w:rsidP="00F872CF">
      <w:pPr>
        <w:pStyle w:val="af5"/>
        <w:numPr>
          <w:ilvl w:val="0"/>
          <w:numId w:val="12"/>
        </w:numPr>
        <w:spacing w:before="120"/>
        <w:ind w:left="690" w:hanging="240"/>
        <w:rPr>
          <w:rFonts w:ascii="宋体" w:eastAsia="宋体" w:hAnsi="Times New Roman"/>
          <w:color w:val="000000"/>
        </w:rPr>
      </w:pPr>
      <w:r w:rsidRPr="00F872CF">
        <w:rPr>
          <w:rFonts w:ascii="宋体" w:eastAsia="宋体" w:hAnsi="Times New Roman" w:hint="eastAsia"/>
          <w:color w:val="000000"/>
        </w:rPr>
        <w:t>中华人民共和国执业律师</w:t>
      </w:r>
    </w:p>
    <w:p w14:paraId="14BA3D74" w14:textId="77777777" w:rsidR="00F872CF" w:rsidRDefault="00F872CF" w:rsidP="00F872CF">
      <w:pPr>
        <w:pStyle w:val="af5"/>
        <w:numPr>
          <w:ilvl w:val="0"/>
          <w:numId w:val="13"/>
        </w:numPr>
        <w:spacing w:before="120"/>
        <w:ind w:left="690" w:hanging="240"/>
        <w:rPr>
          <w:rFonts w:ascii="宋体" w:eastAsia="宋体" w:hAnsi="Times New Roman"/>
          <w:color w:val="000000"/>
        </w:rPr>
      </w:pPr>
      <w:r w:rsidRPr="00F872CF">
        <w:rPr>
          <w:rFonts w:ascii="宋体" w:eastAsia="宋体" w:hAnsi="Times New Roman" w:hint="eastAsia"/>
          <w:color w:val="000000"/>
        </w:rPr>
        <w:t>美国纽约州律师资格</w:t>
      </w:r>
    </w:p>
    <w:p w14:paraId="0BE00C95" w14:textId="77777777" w:rsidR="00F872CF" w:rsidRDefault="00F872CF" w:rsidP="00F872CF">
      <w:pPr>
        <w:pStyle w:val="af5"/>
        <w:spacing w:after="0" w:line="480" w:lineRule="auto"/>
        <w:rPr>
          <w:rFonts w:ascii="宋体" w:eastAsia="宋体" w:hAnsi="宋体"/>
          <w:b/>
          <w:sz w:val="24"/>
        </w:rPr>
      </w:pPr>
      <w:r w:rsidRPr="00F872CF">
        <w:rPr>
          <w:rFonts w:ascii="宋体" w:eastAsia="宋体" w:hAnsi="宋体" w:hint="eastAsia"/>
          <w:b/>
          <w:sz w:val="24"/>
        </w:rPr>
        <w:t>其他信息</w:t>
      </w:r>
    </w:p>
    <w:p w14:paraId="107EF1BC" w14:textId="77777777" w:rsidR="00F872CF" w:rsidRDefault="00F872CF" w:rsidP="00F872CF">
      <w:pPr>
        <w:pStyle w:val="af5"/>
        <w:spacing w:after="0" w:line="480" w:lineRule="auto"/>
        <w:rPr>
          <w:rFonts w:ascii="宋体" w:eastAsia="宋体" w:hAnsi="宋体"/>
          <w:b/>
          <w:sz w:val="24"/>
        </w:rPr>
      </w:pPr>
      <w:r w:rsidRPr="00F872CF">
        <w:rPr>
          <w:rFonts w:ascii="宋体" w:eastAsia="宋体" w:hAnsi="宋体" w:hint="eastAsia"/>
          <w:b/>
          <w:sz w:val="24"/>
        </w:rPr>
        <w:t>其他履职</w:t>
      </w:r>
    </w:p>
    <w:p w14:paraId="0264937B" w14:textId="77777777" w:rsidR="00F872CF" w:rsidRDefault="00F872CF" w:rsidP="00F872CF">
      <w:pPr>
        <w:pStyle w:val="af5"/>
        <w:numPr>
          <w:ilvl w:val="0"/>
          <w:numId w:val="14"/>
        </w:numPr>
        <w:spacing w:before="120"/>
        <w:ind w:left="690" w:hanging="240"/>
        <w:rPr>
          <w:rFonts w:ascii="宋体" w:eastAsia="宋体" w:hAnsi="Times New Roman"/>
          <w:color w:val="000000"/>
        </w:rPr>
      </w:pPr>
      <w:r w:rsidRPr="00F872CF">
        <w:rPr>
          <w:rFonts w:ascii="宋体" w:eastAsia="宋体" w:hAnsi="Times New Roman"/>
          <w:color w:val="000000"/>
        </w:rPr>
        <w:t xml:space="preserve">国际律师协会（IBA）证券委员会亚太区总代表 </w:t>
      </w:r>
    </w:p>
    <w:p w14:paraId="59E655F8" w14:textId="77777777" w:rsidR="00F872CF" w:rsidRDefault="00F872CF" w:rsidP="00F872CF">
      <w:pPr>
        <w:pStyle w:val="af5"/>
        <w:numPr>
          <w:ilvl w:val="0"/>
          <w:numId w:val="15"/>
        </w:numPr>
        <w:spacing w:before="120"/>
        <w:ind w:left="690" w:hanging="240"/>
        <w:rPr>
          <w:rFonts w:ascii="宋体" w:eastAsia="宋体" w:hAnsi="Times New Roman"/>
          <w:color w:val="000000"/>
        </w:rPr>
      </w:pPr>
      <w:r w:rsidRPr="00F872CF">
        <w:rPr>
          <w:rFonts w:ascii="宋体" w:eastAsia="宋体" w:hAnsi="Times New Roman"/>
          <w:color w:val="000000"/>
        </w:rPr>
        <w:t xml:space="preserve">全国律师大会代表 </w:t>
      </w:r>
    </w:p>
    <w:p w14:paraId="7B385CEA" w14:textId="77777777" w:rsidR="00F872CF" w:rsidRDefault="00F872CF" w:rsidP="00F872CF">
      <w:pPr>
        <w:pStyle w:val="af5"/>
        <w:numPr>
          <w:ilvl w:val="0"/>
          <w:numId w:val="16"/>
        </w:numPr>
        <w:spacing w:before="120"/>
        <w:ind w:left="690" w:hanging="240"/>
        <w:rPr>
          <w:rFonts w:ascii="宋体" w:eastAsia="宋体" w:hAnsi="Times New Roman"/>
          <w:color w:val="000000"/>
        </w:rPr>
      </w:pPr>
      <w:r w:rsidRPr="00F872CF">
        <w:rPr>
          <w:rFonts w:ascii="宋体" w:eastAsia="宋体" w:hAnsi="Times New Roman"/>
          <w:color w:val="000000"/>
        </w:rPr>
        <w:t xml:space="preserve">上海市政协委员及政协立法委员会专家成员 </w:t>
      </w:r>
    </w:p>
    <w:p w14:paraId="4F0A196B" w14:textId="1AADEFDA" w:rsidR="00A46A04" w:rsidRPr="00F872CF" w:rsidRDefault="00F872CF" w:rsidP="00F872CF">
      <w:pPr>
        <w:pStyle w:val="af5"/>
        <w:numPr>
          <w:ilvl w:val="0"/>
          <w:numId w:val="17"/>
        </w:numPr>
        <w:spacing w:before="120"/>
        <w:ind w:left="690" w:hanging="240"/>
        <w:rPr>
          <w:rFonts w:ascii="宋体" w:eastAsia="宋体" w:hAnsi="Times New Roman"/>
          <w:color w:val="000000"/>
        </w:rPr>
      </w:pPr>
      <w:r w:rsidRPr="00F872CF">
        <w:rPr>
          <w:rFonts w:ascii="宋体" w:eastAsia="宋体" w:hAnsi="Times New Roman"/>
          <w:color w:val="000000"/>
        </w:rPr>
        <w:t xml:space="preserve">华东政法大学国际金融学院客座教授 </w:t>
      </w:r>
    </w:p>
    <w:sectPr w:rsidR="00A46A04" w:rsidRPr="00F872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4D3A"/>
    <w:multiLevelType w:val="singleLevel"/>
    <w:tmpl w:val="4C024D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60BEF"/>
    <w:multiLevelType w:val="singleLevel"/>
    <w:tmpl w:val="1FCAE9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A6743"/>
    <w:multiLevelType w:val="singleLevel"/>
    <w:tmpl w:val="0B7ABA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778C2"/>
    <w:multiLevelType w:val="singleLevel"/>
    <w:tmpl w:val="3E14D1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086900"/>
    <w:multiLevelType w:val="singleLevel"/>
    <w:tmpl w:val="3BAECE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904EF6"/>
    <w:multiLevelType w:val="singleLevel"/>
    <w:tmpl w:val="4B882B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294CB7"/>
    <w:multiLevelType w:val="singleLevel"/>
    <w:tmpl w:val="4F54CB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8D4BA1"/>
    <w:multiLevelType w:val="singleLevel"/>
    <w:tmpl w:val="D3C82D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BF0DE3"/>
    <w:multiLevelType w:val="singleLevel"/>
    <w:tmpl w:val="46463D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345011"/>
    <w:multiLevelType w:val="singleLevel"/>
    <w:tmpl w:val="5D528A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394100"/>
    <w:multiLevelType w:val="singleLevel"/>
    <w:tmpl w:val="A2BEC9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23842C0"/>
    <w:multiLevelType w:val="singleLevel"/>
    <w:tmpl w:val="CAD87E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AA6B3D"/>
    <w:multiLevelType w:val="singleLevel"/>
    <w:tmpl w:val="F844FD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573E0C"/>
    <w:multiLevelType w:val="singleLevel"/>
    <w:tmpl w:val="25D4BB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9C69B1"/>
    <w:multiLevelType w:val="singleLevel"/>
    <w:tmpl w:val="3BAECEC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
  </w:num>
  <w:num w:numId="4">
    <w:abstractNumId w:val="13"/>
  </w:num>
  <w:num w:numId="5">
    <w:abstractNumId w:val="3"/>
  </w:num>
  <w:num w:numId="6">
    <w:abstractNumId w:val="7"/>
  </w:num>
  <w:num w:numId="7">
    <w:abstractNumId w:val="11"/>
  </w:num>
  <w:num w:numId="8">
    <w:abstractNumId w:val="0"/>
  </w:num>
  <w:num w:numId="9">
    <w:abstractNumId w:val="15"/>
  </w:num>
  <w:num w:numId="10">
    <w:abstractNumId w:val="5"/>
  </w:num>
  <w:num w:numId="11">
    <w:abstractNumId w:val="12"/>
  </w:num>
  <w:num w:numId="12">
    <w:abstractNumId w:val="14"/>
  </w:num>
  <w:num w:numId="13">
    <w:abstractNumId w:val="2"/>
  </w:num>
  <w:num w:numId="14">
    <w:abstractNumId w:val="9"/>
  </w:num>
  <w:num w:numId="15">
    <w:abstractNumId w:val="10"/>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72CF"/>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72CF"/>
    <w:pPr>
      <w:spacing w:after="120"/>
    </w:pPr>
  </w:style>
  <w:style w:type="character" w:customStyle="1" w:styleId="af6">
    <w:name w:val="正文文本 字符"/>
    <w:basedOn w:val="a0"/>
    <w:link w:val="af5"/>
    <w:uiPriority w:val="99"/>
    <w:rsid w:val="00F872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412EF-F38F-4C88-A792-F52181D00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