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0171130" w:rsidR="0049405C" w:rsidRPr="00187BAA" w:rsidRDefault="00DF3F24" w:rsidP="00DF3F24">
            <w:pPr>
              <w:spacing w:line="720" w:lineRule="auto"/>
              <w:rPr>
                <w:rFonts w:ascii="宋体" w:eastAsia="宋体" w:hAnsi="宋体"/>
                <w:color w:val="545551"/>
              </w:rPr>
            </w:pPr>
            <w:bookmarkStart w:id="0" w:name="xingming"/>
            <w:bookmarkStart w:id="1" w:name="_GoBack"/>
            <w:bookmarkEnd w:id="1"/>
            <w:r w:rsidRPr="00DF3F24">
              <w:rPr>
                <w:rFonts w:ascii="宋体" w:eastAsia="宋体" w:hAnsi="Times New Roman" w:hint="eastAsia"/>
                <w:b/>
                <w:color w:val="000000"/>
                <w:sz w:val="48"/>
              </w:rPr>
              <w:t>王盈盈</w:t>
            </w:r>
            <w:bookmarkEnd w:id="0"/>
          </w:p>
          <w:p w14:paraId="25CC85AF" w14:textId="77777777" w:rsidR="00DF3F24" w:rsidRPr="00DF3F24" w:rsidRDefault="00DF3F24" w:rsidP="00DF3F24">
            <w:pPr>
              <w:spacing w:line="360" w:lineRule="auto"/>
              <w:rPr>
                <w:rFonts w:ascii="宋体" w:eastAsia="宋体" w:hAnsi="Times New Roman"/>
                <w:b/>
                <w:bCs/>
                <w:color w:val="000000"/>
              </w:rPr>
            </w:pPr>
            <w:bookmarkStart w:id="2" w:name="didian"/>
            <w:r w:rsidRPr="00DF3F24">
              <w:rPr>
                <w:rFonts w:ascii="宋体" w:eastAsia="宋体" w:hAnsi="Times New Roman" w:hint="eastAsia"/>
                <w:b/>
                <w:bCs/>
                <w:color w:val="000000"/>
              </w:rPr>
              <w:t>合伙人·上海</w:t>
            </w:r>
            <w:r w:rsidRPr="00DF3F24">
              <w:rPr>
                <w:rFonts w:ascii="宋体" w:eastAsia="宋体" w:hAnsi="Times New Roman"/>
                <w:b/>
                <w:bCs/>
                <w:color w:val="000000"/>
              </w:rPr>
              <w:t xml:space="preserve"> | 新加坡</w:t>
            </w:r>
          </w:p>
          <w:p w14:paraId="706EB16B" w14:textId="32313FED" w:rsidR="0049405C" w:rsidRPr="00187BAA" w:rsidRDefault="00DF3F24" w:rsidP="00DF3F24">
            <w:pPr>
              <w:spacing w:line="360" w:lineRule="auto"/>
              <w:rPr>
                <w:rFonts w:ascii="宋体" w:eastAsia="宋体" w:hAnsi="宋体"/>
                <w:b/>
                <w:bCs/>
                <w:color w:val="545551"/>
              </w:rPr>
            </w:pPr>
            <w:r w:rsidRPr="00DF3F24">
              <w:rPr>
                <w:rFonts w:ascii="宋体" w:eastAsia="宋体" w:hAnsi="Times New Roman" w:hint="eastAsia"/>
                <w:b/>
                <w:bCs/>
                <w:color w:val="000000"/>
              </w:rPr>
              <w:t>新加坡</w:t>
            </w:r>
            <w:bookmarkEnd w:id="2"/>
          </w:p>
          <w:p w14:paraId="6199424A" w14:textId="266E272A" w:rsidR="0049405C" w:rsidRPr="00187BAA" w:rsidRDefault="00DF3F24" w:rsidP="00DF3F24">
            <w:pPr>
              <w:spacing w:line="360" w:lineRule="auto"/>
              <w:rPr>
                <w:rFonts w:ascii="宋体" w:eastAsia="宋体" w:hAnsi="宋体"/>
                <w:color w:val="545551"/>
              </w:rPr>
            </w:pPr>
            <w:bookmarkStart w:id="3" w:name="dianhua"/>
            <w:r w:rsidRPr="00DF3F24">
              <w:rPr>
                <w:rFonts w:ascii="宋体" w:eastAsia="宋体" w:hAnsi="Times New Roman"/>
                <w:color w:val="000000"/>
              </w:rPr>
              <w:t>+86 21 2208 1166 / +65 6859 6789</w:t>
            </w:r>
            <w:bookmarkEnd w:id="3"/>
          </w:p>
          <w:p w14:paraId="4F910ACA" w14:textId="6AE13558" w:rsidR="0049405C" w:rsidRPr="00187BAA" w:rsidRDefault="00DF3F24" w:rsidP="00DF3F24">
            <w:pPr>
              <w:spacing w:line="360" w:lineRule="auto"/>
              <w:rPr>
                <w:rFonts w:ascii="宋体" w:eastAsia="宋体" w:hAnsi="宋体"/>
                <w:color w:val="000000"/>
              </w:rPr>
            </w:pPr>
            <w:bookmarkStart w:id="4" w:name="youxiang"/>
            <w:r w:rsidRPr="00DF3F24">
              <w:rPr>
                <w:rFonts w:ascii="宋体" w:eastAsia="宋体" w:hAnsi="Times New Roman"/>
                <w:color w:val="000000"/>
              </w:rPr>
              <w:t>ywang@fangdalaw.com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A595B93" w:rsidR="0049405C" w:rsidRPr="00187BAA" w:rsidRDefault="00DF3F2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11AD545" wp14:editId="040FD01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CC86EEC" w:rsidR="009465FB" w:rsidRPr="00187BAA" w:rsidRDefault="00DF3F24" w:rsidP="007177F3">
            <w:pPr>
              <w:rPr>
                <w:rFonts w:ascii="宋体" w:eastAsia="宋体" w:hAnsi="宋体"/>
                <w:color w:val="000000"/>
                <w:szCs w:val="21"/>
              </w:rPr>
            </w:pPr>
            <w:bookmarkStart w:id="6" w:name="zhiyelingyu"/>
            <w:r w:rsidRPr="00DF3F24">
              <w:rPr>
                <w:rFonts w:ascii="宋体" w:eastAsia="宋体" w:hAnsi="Times New Roman" w:hint="eastAsia"/>
                <w:color w:val="000000"/>
                <w:szCs w:val="21"/>
              </w:rPr>
              <w:t>王盈盈律师的执业领域主要包括房地产、酒店管理、建设工程项目和基础设施领域的投融资项目（包括政府特许经营权项目），以及中企出海东南亚相关业务。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03DD82C" w14:textId="77777777" w:rsidR="00DF3F2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955840E" w14:textId="77777777" w:rsidR="00DF3F24" w:rsidRDefault="00DF3F24" w:rsidP="00DF3F24">
      <w:pPr>
        <w:pStyle w:val="af5"/>
        <w:spacing w:after="0" w:line="480" w:lineRule="auto"/>
        <w:rPr>
          <w:rFonts w:ascii="宋体" w:eastAsia="宋体" w:hAnsi="宋体"/>
          <w:b/>
          <w:sz w:val="24"/>
        </w:rPr>
      </w:pPr>
      <w:r w:rsidRPr="00DF3F24">
        <w:rPr>
          <w:rFonts w:ascii="宋体" w:eastAsia="宋体" w:hAnsi="宋体" w:hint="eastAsia"/>
          <w:b/>
          <w:sz w:val="24"/>
        </w:rPr>
        <w:t>近期代理的主要案件</w:t>
      </w:r>
    </w:p>
    <w:p w14:paraId="1083606A" w14:textId="77777777" w:rsidR="00DF3F24" w:rsidRDefault="00DF3F24" w:rsidP="00DF3F24">
      <w:pPr>
        <w:pStyle w:val="af5"/>
        <w:spacing w:before="120"/>
        <w:rPr>
          <w:rFonts w:ascii="宋体" w:eastAsia="宋体" w:hAnsi="Times New Roman"/>
          <w:color w:val="000000"/>
        </w:rPr>
      </w:pPr>
      <w:r w:rsidRPr="00DF3F24">
        <w:rPr>
          <w:rFonts w:ascii="宋体" w:eastAsia="宋体" w:hAnsi="Times New Roman" w:hint="eastAsia"/>
          <w:color w:val="000000"/>
        </w:rPr>
        <w:t>房地产和酒店管理项目</w:t>
      </w:r>
    </w:p>
    <w:p w14:paraId="7EEF10D6" w14:textId="77777777" w:rsidR="00DF3F24" w:rsidRDefault="00DF3F24" w:rsidP="00DF3F24">
      <w:pPr>
        <w:pStyle w:val="af5"/>
        <w:numPr>
          <w:ilvl w:val="0"/>
          <w:numId w:val="1"/>
        </w:numPr>
        <w:spacing w:before="120"/>
        <w:ind w:left="690" w:hanging="240"/>
        <w:rPr>
          <w:rFonts w:ascii="宋体" w:eastAsia="宋体" w:hAnsi="Times New Roman"/>
          <w:color w:val="000000"/>
        </w:rPr>
      </w:pPr>
      <w:r w:rsidRPr="00DF3F24">
        <w:rPr>
          <w:rFonts w:ascii="宋体" w:eastAsia="宋体" w:hAnsi="Times New Roman" w:hint="eastAsia"/>
          <w:color w:val="000000"/>
        </w:rPr>
        <w:t>为嘉里建设（</w:t>
      </w:r>
      <w:r w:rsidRPr="00DF3F24">
        <w:rPr>
          <w:rFonts w:ascii="宋体" w:eastAsia="宋体" w:hAnsi="Times New Roman"/>
          <w:color w:val="000000"/>
        </w:rPr>
        <w:t>Kerry Properties）在上海及中国其他城市的房地产项目的投资、收购、开发和融资提供法律服务</w:t>
      </w:r>
    </w:p>
    <w:p w14:paraId="64C6ABCC" w14:textId="77777777" w:rsidR="00DF3F24" w:rsidRDefault="00DF3F24" w:rsidP="00DF3F24">
      <w:pPr>
        <w:pStyle w:val="af5"/>
        <w:numPr>
          <w:ilvl w:val="0"/>
          <w:numId w:val="2"/>
        </w:numPr>
        <w:spacing w:before="120"/>
        <w:ind w:left="690" w:hanging="240"/>
        <w:rPr>
          <w:rFonts w:ascii="宋体" w:eastAsia="宋体" w:hAnsi="Times New Roman"/>
          <w:color w:val="000000"/>
        </w:rPr>
      </w:pPr>
      <w:r w:rsidRPr="00DF3F24">
        <w:rPr>
          <w:rFonts w:ascii="宋体" w:eastAsia="宋体" w:hAnsi="Times New Roman" w:hint="eastAsia"/>
          <w:color w:val="000000"/>
        </w:rPr>
        <w:t>为摩根大通（</w:t>
      </w:r>
      <w:r w:rsidRPr="00DF3F24">
        <w:rPr>
          <w:rFonts w:ascii="宋体" w:eastAsia="宋体" w:hAnsi="Times New Roman"/>
          <w:color w:val="000000"/>
        </w:rPr>
        <w:t>JP Morgan）在上海收购办公和商业地产项目提供法律服务</w:t>
      </w:r>
    </w:p>
    <w:p w14:paraId="0195F6A6" w14:textId="77777777" w:rsidR="00DF3F24" w:rsidRDefault="00DF3F24" w:rsidP="00DF3F24">
      <w:pPr>
        <w:pStyle w:val="af5"/>
        <w:numPr>
          <w:ilvl w:val="0"/>
          <w:numId w:val="3"/>
        </w:numPr>
        <w:spacing w:before="120"/>
        <w:ind w:left="690" w:hanging="240"/>
        <w:rPr>
          <w:rFonts w:ascii="宋体" w:eastAsia="宋体" w:hAnsi="Times New Roman"/>
          <w:color w:val="000000"/>
        </w:rPr>
      </w:pPr>
      <w:r w:rsidRPr="00DF3F24">
        <w:rPr>
          <w:rFonts w:ascii="宋体" w:eastAsia="宋体" w:hAnsi="Times New Roman" w:hint="eastAsia"/>
          <w:color w:val="000000"/>
        </w:rPr>
        <w:t>为</w:t>
      </w:r>
      <w:r w:rsidRPr="00DF3F24">
        <w:rPr>
          <w:rFonts w:ascii="宋体" w:eastAsia="宋体" w:hAnsi="Times New Roman"/>
          <w:color w:val="000000"/>
        </w:rPr>
        <w:t>Brookfield投资瑞安旗下的中国新天地商业地产项目提供法律服务</w:t>
      </w:r>
    </w:p>
    <w:p w14:paraId="62719BA2" w14:textId="77777777" w:rsidR="00DF3F24" w:rsidRDefault="00DF3F24" w:rsidP="00DF3F24">
      <w:pPr>
        <w:pStyle w:val="af5"/>
        <w:numPr>
          <w:ilvl w:val="0"/>
          <w:numId w:val="4"/>
        </w:numPr>
        <w:spacing w:before="120"/>
        <w:ind w:left="690" w:hanging="240"/>
        <w:rPr>
          <w:rFonts w:ascii="宋体" w:eastAsia="宋体" w:hAnsi="Times New Roman"/>
          <w:color w:val="000000"/>
        </w:rPr>
      </w:pPr>
      <w:r w:rsidRPr="00DF3F24">
        <w:rPr>
          <w:rFonts w:ascii="宋体" w:eastAsia="宋体" w:hAnsi="Times New Roman" w:hint="eastAsia"/>
          <w:color w:val="000000"/>
        </w:rPr>
        <w:t>代表上海世贸广场（</w:t>
      </w:r>
      <w:r w:rsidRPr="00DF3F24">
        <w:rPr>
          <w:rFonts w:ascii="宋体" w:eastAsia="宋体" w:hAnsi="Times New Roman"/>
          <w:color w:val="000000"/>
        </w:rPr>
        <w:t>The Center）的所有权人就出售该物业给中国太平洋人寿保险提供法律服务</w:t>
      </w:r>
    </w:p>
    <w:p w14:paraId="602B35ED" w14:textId="77777777" w:rsidR="00DF3F24" w:rsidRDefault="00DF3F24" w:rsidP="00DF3F24">
      <w:pPr>
        <w:pStyle w:val="af5"/>
        <w:numPr>
          <w:ilvl w:val="0"/>
          <w:numId w:val="5"/>
        </w:numPr>
        <w:spacing w:before="120"/>
        <w:ind w:left="690" w:hanging="240"/>
        <w:rPr>
          <w:rFonts w:ascii="宋体" w:eastAsia="宋体" w:hAnsi="Times New Roman"/>
          <w:color w:val="000000"/>
        </w:rPr>
      </w:pPr>
      <w:r w:rsidRPr="00DF3F24">
        <w:rPr>
          <w:rFonts w:ascii="宋体" w:eastAsia="宋体" w:hAnsi="Times New Roman" w:hint="eastAsia"/>
          <w:color w:val="000000"/>
        </w:rPr>
        <w:t>为安博中国（</w:t>
      </w:r>
      <w:r w:rsidRPr="00DF3F24">
        <w:rPr>
          <w:rFonts w:ascii="宋体" w:eastAsia="宋体" w:hAnsi="Times New Roman"/>
          <w:color w:val="000000"/>
        </w:rPr>
        <w:t>AMB/Prologis China）的工业地产及仓储物业的收购、开发和租赁项目提供法律服务</w:t>
      </w:r>
    </w:p>
    <w:p w14:paraId="00CBDCF1" w14:textId="77777777" w:rsidR="00DF3F24" w:rsidRDefault="00DF3F24" w:rsidP="00DF3F24">
      <w:pPr>
        <w:pStyle w:val="af5"/>
        <w:numPr>
          <w:ilvl w:val="0"/>
          <w:numId w:val="6"/>
        </w:numPr>
        <w:spacing w:before="120"/>
        <w:ind w:left="690" w:hanging="240"/>
        <w:rPr>
          <w:rFonts w:ascii="宋体" w:eastAsia="宋体" w:hAnsi="Times New Roman"/>
          <w:color w:val="000000"/>
        </w:rPr>
      </w:pPr>
      <w:r w:rsidRPr="00DF3F24">
        <w:rPr>
          <w:rFonts w:ascii="宋体" w:eastAsia="宋体" w:hAnsi="Times New Roman" w:hint="eastAsia"/>
          <w:color w:val="000000"/>
        </w:rPr>
        <w:t>为盖世理（</w:t>
      </w:r>
      <w:r w:rsidRPr="00DF3F24">
        <w:rPr>
          <w:rFonts w:ascii="宋体" w:eastAsia="宋体" w:hAnsi="Times New Roman"/>
          <w:color w:val="000000"/>
        </w:rPr>
        <w:t>IDI Gazeley）在中国的工业地产和仓储物业项目的收购、开发和运营提供法律服务</w:t>
      </w:r>
    </w:p>
    <w:p w14:paraId="0A7FCACA" w14:textId="77777777" w:rsidR="00DF3F24" w:rsidRDefault="00DF3F24" w:rsidP="00DF3F24">
      <w:pPr>
        <w:pStyle w:val="af5"/>
        <w:numPr>
          <w:ilvl w:val="0"/>
          <w:numId w:val="7"/>
        </w:numPr>
        <w:spacing w:before="120"/>
        <w:ind w:left="690" w:hanging="240"/>
        <w:rPr>
          <w:rFonts w:ascii="宋体" w:eastAsia="宋体" w:hAnsi="Times New Roman"/>
          <w:color w:val="000000"/>
        </w:rPr>
      </w:pPr>
      <w:r w:rsidRPr="00DF3F24">
        <w:rPr>
          <w:rFonts w:ascii="宋体" w:eastAsia="宋体" w:hAnsi="Times New Roman" w:hint="eastAsia"/>
          <w:color w:val="000000"/>
        </w:rPr>
        <w:t>为阿里巴巴（</w:t>
      </w:r>
      <w:r w:rsidRPr="00DF3F24">
        <w:rPr>
          <w:rFonts w:ascii="宋体" w:eastAsia="宋体" w:hAnsi="Times New Roman"/>
          <w:color w:val="000000"/>
        </w:rPr>
        <w:t>Alibaba）的房地产购买和发展项目提供法律服务</w:t>
      </w:r>
    </w:p>
    <w:p w14:paraId="77F0DFE8" w14:textId="77777777" w:rsidR="00DF3F24" w:rsidRDefault="00DF3F24" w:rsidP="00DF3F24">
      <w:pPr>
        <w:pStyle w:val="af5"/>
        <w:numPr>
          <w:ilvl w:val="0"/>
          <w:numId w:val="8"/>
        </w:numPr>
        <w:spacing w:before="120"/>
        <w:ind w:left="690" w:hanging="240"/>
        <w:rPr>
          <w:rFonts w:ascii="宋体" w:eastAsia="宋体" w:hAnsi="Times New Roman"/>
          <w:color w:val="000000"/>
        </w:rPr>
      </w:pPr>
      <w:r w:rsidRPr="00DF3F24">
        <w:rPr>
          <w:rFonts w:ascii="宋体" w:eastAsia="宋体" w:hAnsi="Times New Roman" w:hint="eastAsia"/>
          <w:color w:val="000000"/>
        </w:rPr>
        <w:t>为雅诗阁集团（</w:t>
      </w:r>
      <w:r w:rsidRPr="00DF3F24">
        <w:rPr>
          <w:rFonts w:ascii="宋体" w:eastAsia="宋体" w:hAnsi="Times New Roman"/>
          <w:color w:val="000000"/>
        </w:rPr>
        <w:t>Ascott Group）在上海投资的酒店式公寓项目提供法律服务</w:t>
      </w:r>
    </w:p>
    <w:p w14:paraId="522F2C40" w14:textId="77777777" w:rsidR="00DF3F24" w:rsidRDefault="00DF3F24" w:rsidP="00DF3F24">
      <w:pPr>
        <w:pStyle w:val="af5"/>
        <w:numPr>
          <w:ilvl w:val="0"/>
          <w:numId w:val="9"/>
        </w:numPr>
        <w:spacing w:before="120"/>
        <w:ind w:left="690" w:hanging="240"/>
        <w:rPr>
          <w:rFonts w:ascii="宋体" w:eastAsia="宋体" w:hAnsi="Times New Roman"/>
          <w:color w:val="000000"/>
        </w:rPr>
      </w:pPr>
      <w:r w:rsidRPr="00DF3F24">
        <w:rPr>
          <w:rFonts w:ascii="宋体" w:eastAsia="宋体" w:hAnsi="Times New Roman" w:hint="eastAsia"/>
          <w:color w:val="000000"/>
        </w:rPr>
        <w:t>为资本策略集团（</w:t>
      </w:r>
      <w:r w:rsidRPr="00DF3F24">
        <w:rPr>
          <w:rFonts w:ascii="宋体" w:eastAsia="宋体" w:hAnsi="Times New Roman"/>
          <w:color w:val="000000"/>
        </w:rPr>
        <w:t>CSI Group）出售两栋上海办公大楼和收购住宅小区开发项目提供法律服务</w:t>
      </w:r>
    </w:p>
    <w:p w14:paraId="149E745C" w14:textId="77777777" w:rsidR="00DF3F24" w:rsidRDefault="00DF3F24" w:rsidP="00DF3F24">
      <w:pPr>
        <w:pStyle w:val="af5"/>
        <w:numPr>
          <w:ilvl w:val="0"/>
          <w:numId w:val="10"/>
        </w:numPr>
        <w:spacing w:before="120"/>
        <w:ind w:left="690" w:hanging="240"/>
        <w:rPr>
          <w:rFonts w:ascii="宋体" w:eastAsia="宋体" w:hAnsi="Times New Roman"/>
          <w:color w:val="000000"/>
        </w:rPr>
      </w:pPr>
      <w:r w:rsidRPr="00DF3F24">
        <w:rPr>
          <w:rFonts w:ascii="宋体" w:eastAsia="宋体" w:hAnsi="Times New Roman" w:hint="eastAsia"/>
          <w:color w:val="000000"/>
        </w:rPr>
        <w:t>为花旗集团（</w:t>
      </w:r>
      <w:r w:rsidRPr="00DF3F24">
        <w:rPr>
          <w:rFonts w:ascii="宋体" w:eastAsia="宋体" w:hAnsi="Times New Roman"/>
          <w:color w:val="000000"/>
        </w:rPr>
        <w:t>Citigroup）在上海收购花旗集团大厦、取得大厦命名权以及物业和设施的管理和租赁事务提供法律服务</w:t>
      </w:r>
    </w:p>
    <w:p w14:paraId="57874FD0" w14:textId="77777777" w:rsidR="00DF3F24" w:rsidRDefault="00DF3F24" w:rsidP="00DF3F24">
      <w:pPr>
        <w:pStyle w:val="af5"/>
        <w:numPr>
          <w:ilvl w:val="0"/>
          <w:numId w:val="11"/>
        </w:numPr>
        <w:spacing w:before="120"/>
        <w:ind w:left="690" w:hanging="240"/>
        <w:rPr>
          <w:rFonts w:ascii="宋体" w:eastAsia="宋体" w:hAnsi="Times New Roman"/>
          <w:color w:val="000000"/>
        </w:rPr>
      </w:pPr>
      <w:r w:rsidRPr="00DF3F24">
        <w:rPr>
          <w:rFonts w:ascii="宋体" w:eastAsia="宋体" w:hAnsi="Times New Roman" w:hint="eastAsia"/>
          <w:color w:val="000000"/>
        </w:rPr>
        <w:t>代表美满科技（</w:t>
      </w:r>
      <w:r w:rsidRPr="00DF3F24">
        <w:rPr>
          <w:rFonts w:ascii="宋体" w:eastAsia="宋体" w:hAnsi="Times New Roman"/>
          <w:color w:val="000000"/>
        </w:rPr>
        <w:t>Marvell）在上海购买三栋办公楼提供法律服务</w:t>
      </w:r>
    </w:p>
    <w:p w14:paraId="5EB013F7" w14:textId="77777777" w:rsidR="00DF3F24" w:rsidRDefault="00DF3F24" w:rsidP="00DF3F24">
      <w:pPr>
        <w:pStyle w:val="af5"/>
        <w:numPr>
          <w:ilvl w:val="0"/>
          <w:numId w:val="12"/>
        </w:numPr>
        <w:spacing w:before="120"/>
        <w:ind w:left="690" w:hanging="240"/>
        <w:rPr>
          <w:rFonts w:ascii="宋体" w:eastAsia="宋体" w:hAnsi="Times New Roman"/>
          <w:color w:val="000000"/>
        </w:rPr>
      </w:pPr>
      <w:r w:rsidRPr="00DF3F24">
        <w:rPr>
          <w:rFonts w:ascii="宋体" w:eastAsia="宋体" w:hAnsi="Times New Roman" w:hint="eastAsia"/>
          <w:color w:val="000000"/>
        </w:rPr>
        <w:t>为新加坡政府房地产投资公司（</w:t>
      </w:r>
      <w:r w:rsidRPr="00DF3F24">
        <w:rPr>
          <w:rFonts w:ascii="宋体" w:eastAsia="宋体" w:hAnsi="Times New Roman"/>
          <w:color w:val="000000"/>
        </w:rPr>
        <w:t>GIC）就其在上海投资建造的汇亚大厦的租赁和物业管理提供日常法律事务</w:t>
      </w:r>
    </w:p>
    <w:p w14:paraId="39C1E6EB" w14:textId="77777777" w:rsidR="00DF3F24" w:rsidRDefault="00DF3F24" w:rsidP="00DF3F24">
      <w:pPr>
        <w:pStyle w:val="af5"/>
        <w:numPr>
          <w:ilvl w:val="0"/>
          <w:numId w:val="13"/>
        </w:numPr>
        <w:spacing w:before="120"/>
        <w:ind w:left="690" w:hanging="240"/>
        <w:rPr>
          <w:rFonts w:ascii="宋体" w:eastAsia="宋体" w:hAnsi="Times New Roman"/>
          <w:color w:val="000000"/>
        </w:rPr>
      </w:pPr>
      <w:r w:rsidRPr="00DF3F24">
        <w:rPr>
          <w:rFonts w:ascii="宋体" w:eastAsia="宋体" w:hAnsi="Times New Roman" w:hint="eastAsia"/>
          <w:color w:val="000000"/>
        </w:rPr>
        <w:t>代表高盛集团（</w:t>
      </w:r>
      <w:r w:rsidRPr="00DF3F24">
        <w:rPr>
          <w:rFonts w:ascii="宋体" w:eastAsia="宋体" w:hAnsi="Times New Roman"/>
          <w:color w:val="000000"/>
        </w:rPr>
        <w:t>Goldman Sachs）就其拥有的上海高腾大厦的租赁和物业管理提供日常法律事务</w:t>
      </w:r>
    </w:p>
    <w:p w14:paraId="2847C4FE" w14:textId="77777777" w:rsidR="00DF3F24" w:rsidRDefault="00DF3F24" w:rsidP="00DF3F24">
      <w:pPr>
        <w:pStyle w:val="af5"/>
        <w:numPr>
          <w:ilvl w:val="0"/>
          <w:numId w:val="14"/>
        </w:numPr>
        <w:spacing w:before="120"/>
        <w:ind w:left="690" w:hanging="240"/>
        <w:rPr>
          <w:rFonts w:ascii="宋体" w:eastAsia="宋体" w:hAnsi="Times New Roman"/>
          <w:color w:val="000000"/>
        </w:rPr>
      </w:pPr>
      <w:r w:rsidRPr="00DF3F24">
        <w:rPr>
          <w:rFonts w:ascii="宋体" w:eastAsia="宋体" w:hAnsi="Times New Roman" w:hint="eastAsia"/>
          <w:color w:val="000000"/>
        </w:rPr>
        <w:t>为家得宝（</w:t>
      </w:r>
      <w:r w:rsidRPr="00DF3F24">
        <w:rPr>
          <w:rFonts w:ascii="宋体" w:eastAsia="宋体" w:hAnsi="Times New Roman"/>
          <w:color w:val="000000"/>
        </w:rPr>
        <w:t>Home Depot）提供购物商场租赁的法律服务</w:t>
      </w:r>
    </w:p>
    <w:p w14:paraId="7E77DE4F" w14:textId="77777777" w:rsidR="00DF3F24" w:rsidRDefault="00DF3F24" w:rsidP="00DF3F24">
      <w:pPr>
        <w:pStyle w:val="af5"/>
        <w:numPr>
          <w:ilvl w:val="0"/>
          <w:numId w:val="15"/>
        </w:numPr>
        <w:spacing w:before="120"/>
        <w:ind w:left="690" w:hanging="240"/>
        <w:rPr>
          <w:rFonts w:ascii="宋体" w:eastAsia="宋体" w:hAnsi="Times New Roman"/>
          <w:color w:val="000000"/>
        </w:rPr>
      </w:pPr>
      <w:r w:rsidRPr="00DF3F24">
        <w:rPr>
          <w:rFonts w:ascii="宋体" w:eastAsia="宋体" w:hAnsi="Times New Roman" w:hint="eastAsia"/>
          <w:color w:val="000000"/>
        </w:rPr>
        <w:t>代表耐克（</w:t>
      </w:r>
      <w:r w:rsidRPr="00DF3F24">
        <w:rPr>
          <w:rFonts w:ascii="宋体" w:eastAsia="宋体" w:hAnsi="Times New Roman"/>
          <w:color w:val="000000"/>
        </w:rPr>
        <w:t>Nike）处理零售店铺（包括旗舰店）的租赁法律事务，并为上海新江湾城耐克大中华区总部的定建租赁和装修事务提供法律服务</w:t>
      </w:r>
    </w:p>
    <w:p w14:paraId="269956C6" w14:textId="77777777" w:rsidR="00DF3F24" w:rsidRDefault="00DF3F24" w:rsidP="00DF3F24">
      <w:pPr>
        <w:pStyle w:val="af5"/>
        <w:numPr>
          <w:ilvl w:val="0"/>
          <w:numId w:val="16"/>
        </w:numPr>
        <w:spacing w:before="120"/>
        <w:ind w:left="690" w:hanging="240"/>
        <w:rPr>
          <w:rFonts w:ascii="宋体" w:eastAsia="宋体" w:hAnsi="Times New Roman"/>
          <w:color w:val="000000"/>
        </w:rPr>
      </w:pPr>
      <w:r w:rsidRPr="00DF3F24">
        <w:rPr>
          <w:rFonts w:ascii="宋体" w:eastAsia="宋体" w:hAnsi="Times New Roman" w:hint="eastAsia"/>
          <w:color w:val="000000"/>
        </w:rPr>
        <w:t>代表百特医疗（</w:t>
      </w:r>
      <w:r w:rsidRPr="00DF3F24">
        <w:rPr>
          <w:rFonts w:ascii="宋体" w:eastAsia="宋体" w:hAnsi="Times New Roman"/>
          <w:color w:val="000000"/>
        </w:rPr>
        <w:t>Baxter）在苏州工业园区租赁百特研发中心物业提供法律服务</w:t>
      </w:r>
    </w:p>
    <w:p w14:paraId="23784A7B" w14:textId="77777777" w:rsidR="00DF3F24" w:rsidRDefault="00DF3F24" w:rsidP="00DF3F24">
      <w:pPr>
        <w:pStyle w:val="af5"/>
        <w:numPr>
          <w:ilvl w:val="0"/>
          <w:numId w:val="17"/>
        </w:numPr>
        <w:spacing w:before="120"/>
        <w:ind w:left="690" w:hanging="240"/>
        <w:rPr>
          <w:rFonts w:ascii="宋体" w:eastAsia="宋体" w:hAnsi="Times New Roman"/>
          <w:color w:val="000000"/>
        </w:rPr>
      </w:pPr>
      <w:r w:rsidRPr="00DF3F24">
        <w:rPr>
          <w:rFonts w:ascii="宋体" w:eastAsia="宋体" w:hAnsi="Times New Roman" w:hint="eastAsia"/>
          <w:color w:val="000000"/>
        </w:rPr>
        <w:t>代表星巴克（</w:t>
      </w:r>
      <w:r w:rsidRPr="00DF3F24">
        <w:rPr>
          <w:rFonts w:ascii="宋体" w:eastAsia="宋体" w:hAnsi="Times New Roman"/>
          <w:color w:val="000000"/>
        </w:rPr>
        <w:t>Starbucks）在中国境内咖啡店的租赁事务提供法律服务</w:t>
      </w:r>
    </w:p>
    <w:p w14:paraId="3DC36DAE" w14:textId="77777777" w:rsidR="00DF3F24" w:rsidRDefault="00DF3F24" w:rsidP="00DF3F24">
      <w:pPr>
        <w:pStyle w:val="af5"/>
        <w:numPr>
          <w:ilvl w:val="0"/>
          <w:numId w:val="18"/>
        </w:numPr>
        <w:spacing w:before="120"/>
        <w:ind w:left="690" w:hanging="240"/>
        <w:rPr>
          <w:rFonts w:ascii="宋体" w:eastAsia="宋体" w:hAnsi="Times New Roman"/>
          <w:color w:val="000000"/>
        </w:rPr>
      </w:pPr>
      <w:r w:rsidRPr="00DF3F24">
        <w:rPr>
          <w:rFonts w:ascii="宋体" w:eastAsia="宋体" w:hAnsi="Times New Roman" w:hint="eastAsia"/>
          <w:color w:val="000000"/>
        </w:rPr>
        <w:t>代表盖璞（</w:t>
      </w:r>
      <w:r w:rsidRPr="00DF3F24">
        <w:rPr>
          <w:rFonts w:ascii="宋体" w:eastAsia="宋体" w:hAnsi="Times New Roman"/>
          <w:color w:val="000000"/>
        </w:rPr>
        <w:t>GAP）在中国境内零售店铺的租赁事务提供法律服务</w:t>
      </w:r>
    </w:p>
    <w:p w14:paraId="1210B8B5" w14:textId="77777777" w:rsidR="00DF3F24" w:rsidRDefault="00DF3F24" w:rsidP="00DF3F24">
      <w:pPr>
        <w:pStyle w:val="af5"/>
        <w:numPr>
          <w:ilvl w:val="0"/>
          <w:numId w:val="19"/>
        </w:numPr>
        <w:spacing w:before="120"/>
        <w:ind w:left="690" w:hanging="240"/>
        <w:rPr>
          <w:rFonts w:ascii="宋体" w:eastAsia="宋体" w:hAnsi="Times New Roman"/>
          <w:color w:val="000000"/>
        </w:rPr>
      </w:pPr>
      <w:r w:rsidRPr="00DF3F24">
        <w:rPr>
          <w:rFonts w:ascii="宋体" w:eastAsia="宋体" w:hAnsi="Times New Roman" w:hint="eastAsia"/>
          <w:color w:val="000000"/>
        </w:rPr>
        <w:t>代表捷成中国（</w:t>
      </w:r>
      <w:r w:rsidRPr="00DF3F24">
        <w:rPr>
          <w:rFonts w:ascii="宋体" w:eastAsia="宋体" w:hAnsi="Times New Roman"/>
          <w:color w:val="000000"/>
        </w:rPr>
        <w:t>Jebsen）的汽车零售店铺定建租赁项目提供法律服务</w:t>
      </w:r>
    </w:p>
    <w:p w14:paraId="5782FC66" w14:textId="77777777" w:rsidR="00DF3F24" w:rsidRDefault="00DF3F24" w:rsidP="00DF3F24">
      <w:pPr>
        <w:pStyle w:val="af5"/>
        <w:numPr>
          <w:ilvl w:val="0"/>
          <w:numId w:val="20"/>
        </w:numPr>
        <w:spacing w:before="120"/>
        <w:ind w:left="690" w:hanging="240"/>
        <w:rPr>
          <w:rFonts w:ascii="宋体" w:eastAsia="宋体" w:hAnsi="Times New Roman"/>
          <w:color w:val="000000"/>
        </w:rPr>
      </w:pPr>
      <w:r w:rsidRPr="00DF3F24">
        <w:rPr>
          <w:rFonts w:ascii="宋体" w:eastAsia="宋体" w:hAnsi="Times New Roman" w:hint="eastAsia"/>
          <w:color w:val="000000"/>
        </w:rPr>
        <w:t>为思爱普软件（</w:t>
      </w:r>
      <w:r w:rsidRPr="00DF3F24">
        <w:rPr>
          <w:rFonts w:ascii="宋体" w:eastAsia="宋体" w:hAnsi="Times New Roman"/>
          <w:color w:val="000000"/>
        </w:rPr>
        <w:t>SAP LAB）在上海浦东软件园的办公楼定建租赁项目提供法律服务</w:t>
      </w:r>
    </w:p>
    <w:p w14:paraId="4E7FB096" w14:textId="77777777" w:rsidR="00DF3F24" w:rsidRDefault="00DF3F24" w:rsidP="00DF3F24">
      <w:pPr>
        <w:pStyle w:val="af5"/>
        <w:numPr>
          <w:ilvl w:val="0"/>
          <w:numId w:val="21"/>
        </w:numPr>
        <w:spacing w:before="120"/>
        <w:ind w:left="690" w:hanging="240"/>
        <w:rPr>
          <w:rFonts w:ascii="宋体" w:eastAsia="宋体" w:hAnsi="Times New Roman"/>
          <w:color w:val="000000"/>
        </w:rPr>
      </w:pPr>
      <w:r w:rsidRPr="00DF3F24">
        <w:rPr>
          <w:rFonts w:ascii="宋体" w:eastAsia="宋体" w:hAnsi="Times New Roman" w:hint="eastAsia"/>
          <w:color w:val="000000"/>
        </w:rPr>
        <w:t>为塞拉尼斯（</w:t>
      </w:r>
      <w:r w:rsidRPr="00DF3F24">
        <w:rPr>
          <w:rFonts w:ascii="宋体" w:eastAsia="宋体" w:hAnsi="Times New Roman"/>
          <w:color w:val="000000"/>
        </w:rPr>
        <w:t>Celanese）在上海张江的厂房定建项目提供法律服务</w:t>
      </w:r>
    </w:p>
    <w:p w14:paraId="3CEF3383" w14:textId="77777777" w:rsidR="00DF3F24" w:rsidRDefault="00DF3F24" w:rsidP="00DF3F24">
      <w:pPr>
        <w:pStyle w:val="af5"/>
        <w:numPr>
          <w:ilvl w:val="0"/>
          <w:numId w:val="22"/>
        </w:numPr>
        <w:spacing w:before="120"/>
        <w:ind w:left="690" w:hanging="240"/>
        <w:rPr>
          <w:rFonts w:ascii="宋体" w:eastAsia="宋体" w:hAnsi="Times New Roman"/>
          <w:color w:val="000000"/>
        </w:rPr>
      </w:pPr>
      <w:r w:rsidRPr="00DF3F24">
        <w:rPr>
          <w:rFonts w:ascii="宋体" w:eastAsia="宋体" w:hAnsi="Times New Roman" w:hint="eastAsia"/>
          <w:color w:val="000000"/>
        </w:rPr>
        <w:t>为肯纳金属（</w:t>
      </w:r>
      <w:r w:rsidRPr="00DF3F24">
        <w:rPr>
          <w:rFonts w:ascii="宋体" w:eastAsia="宋体" w:hAnsi="Times New Roman"/>
          <w:color w:val="000000"/>
        </w:rPr>
        <w:t>Kennametal）在江苏徐州的生产厂房定建项目提供法律服务</w:t>
      </w:r>
    </w:p>
    <w:p w14:paraId="746BB930" w14:textId="77777777" w:rsidR="00DF3F24" w:rsidRDefault="00DF3F24" w:rsidP="00DF3F24">
      <w:pPr>
        <w:pStyle w:val="af5"/>
        <w:numPr>
          <w:ilvl w:val="0"/>
          <w:numId w:val="23"/>
        </w:numPr>
        <w:spacing w:before="120"/>
        <w:ind w:left="690" w:hanging="240"/>
        <w:rPr>
          <w:rFonts w:ascii="宋体" w:eastAsia="宋体" w:hAnsi="Times New Roman"/>
          <w:color w:val="000000"/>
        </w:rPr>
      </w:pPr>
      <w:r w:rsidRPr="00DF3F24">
        <w:rPr>
          <w:rFonts w:ascii="宋体" w:eastAsia="宋体" w:hAnsi="Times New Roman" w:hint="eastAsia"/>
          <w:color w:val="000000"/>
        </w:rPr>
        <w:t>为宝矿国际集团（</w:t>
      </w:r>
      <w:r w:rsidRPr="00DF3F24">
        <w:rPr>
          <w:rFonts w:ascii="宋体" w:eastAsia="宋体" w:hAnsi="Times New Roman"/>
          <w:color w:val="000000"/>
        </w:rPr>
        <w:t>BM International）收购和开发上海闸北综合商业地产项目以及收购浦东四季酒店和四季汇提供法律服务</w:t>
      </w:r>
    </w:p>
    <w:p w14:paraId="3D7E83FD" w14:textId="77777777" w:rsidR="00DF3F24" w:rsidRDefault="00DF3F24" w:rsidP="00DF3F24">
      <w:pPr>
        <w:pStyle w:val="af5"/>
        <w:numPr>
          <w:ilvl w:val="0"/>
          <w:numId w:val="24"/>
        </w:numPr>
        <w:spacing w:before="120"/>
        <w:ind w:left="690" w:hanging="240"/>
        <w:rPr>
          <w:rFonts w:ascii="宋体" w:eastAsia="宋体" w:hAnsi="Times New Roman"/>
          <w:color w:val="000000"/>
        </w:rPr>
      </w:pPr>
      <w:r w:rsidRPr="00DF3F24">
        <w:rPr>
          <w:rFonts w:ascii="宋体" w:eastAsia="宋体" w:hAnsi="Times New Roman" w:hint="eastAsia"/>
          <w:color w:val="000000"/>
        </w:rPr>
        <w:t>为上海外滩源一期项目提供前期规划、设计和合作等方面的法律服务</w:t>
      </w:r>
    </w:p>
    <w:p w14:paraId="18BF8378" w14:textId="77777777" w:rsidR="00DF3F24" w:rsidRDefault="00DF3F24" w:rsidP="00DF3F24">
      <w:pPr>
        <w:pStyle w:val="af5"/>
        <w:numPr>
          <w:ilvl w:val="0"/>
          <w:numId w:val="25"/>
        </w:numPr>
        <w:spacing w:before="120"/>
        <w:ind w:left="690" w:hanging="240"/>
        <w:rPr>
          <w:rFonts w:ascii="宋体" w:eastAsia="宋体" w:hAnsi="Times New Roman"/>
          <w:color w:val="000000"/>
        </w:rPr>
      </w:pPr>
      <w:r w:rsidRPr="00DF3F24">
        <w:rPr>
          <w:rFonts w:ascii="宋体" w:eastAsia="宋体" w:hAnsi="Times New Roman" w:hint="eastAsia"/>
          <w:color w:val="000000"/>
        </w:rPr>
        <w:t>代表希尔顿（</w:t>
      </w:r>
      <w:r w:rsidRPr="00DF3F24">
        <w:rPr>
          <w:rFonts w:ascii="宋体" w:eastAsia="宋体" w:hAnsi="Times New Roman"/>
          <w:color w:val="000000"/>
        </w:rPr>
        <w:t>Hilton）为其在中国的几十个酒店管理项目提供法律服务</w:t>
      </w:r>
    </w:p>
    <w:p w14:paraId="0FCB47ED" w14:textId="77777777" w:rsidR="00DF3F24" w:rsidRDefault="00DF3F24" w:rsidP="00DF3F24">
      <w:pPr>
        <w:pStyle w:val="af5"/>
        <w:numPr>
          <w:ilvl w:val="0"/>
          <w:numId w:val="26"/>
        </w:numPr>
        <w:spacing w:before="120"/>
        <w:ind w:left="690" w:hanging="240"/>
        <w:rPr>
          <w:rFonts w:ascii="宋体" w:eastAsia="宋体" w:hAnsi="Times New Roman"/>
          <w:color w:val="000000"/>
        </w:rPr>
      </w:pPr>
      <w:r w:rsidRPr="00DF3F24">
        <w:rPr>
          <w:rFonts w:ascii="宋体" w:eastAsia="宋体" w:hAnsi="Times New Roman" w:hint="eastAsia"/>
          <w:color w:val="000000"/>
        </w:rPr>
        <w:t>代表来府士</w:t>
      </w:r>
      <w:r w:rsidRPr="00DF3F24">
        <w:rPr>
          <w:rFonts w:ascii="宋体" w:eastAsia="宋体" w:hAnsi="Times New Roman"/>
          <w:color w:val="000000"/>
        </w:rPr>
        <w:t>/瑞仕酒店集团（Raffles/Swiss</w:t>
      </w:r>
      <w:r w:rsidRPr="00DF3F24">
        <w:rPr>
          <w:rFonts w:ascii="宋体" w:eastAsia="宋体" w:hAnsi="Times New Roman"/>
          <w:color w:val="000000"/>
        </w:rPr>
        <w:t>ô</w:t>
      </w:r>
      <w:r w:rsidRPr="00DF3F24">
        <w:rPr>
          <w:rFonts w:ascii="宋体" w:eastAsia="宋体" w:hAnsi="Times New Roman"/>
          <w:color w:val="000000"/>
        </w:rPr>
        <w:t>tel）为其在中国上海和广东佛山的酒店管理项目提供法律服务</w:t>
      </w:r>
    </w:p>
    <w:p w14:paraId="640C0453" w14:textId="77777777" w:rsidR="00DF3F24" w:rsidRDefault="00DF3F24" w:rsidP="00DF3F24">
      <w:pPr>
        <w:pStyle w:val="af5"/>
        <w:numPr>
          <w:ilvl w:val="0"/>
          <w:numId w:val="27"/>
        </w:numPr>
        <w:spacing w:before="120"/>
        <w:ind w:left="690" w:hanging="240"/>
        <w:rPr>
          <w:rFonts w:ascii="宋体" w:eastAsia="宋体" w:hAnsi="Times New Roman"/>
          <w:color w:val="000000"/>
        </w:rPr>
      </w:pPr>
      <w:r w:rsidRPr="00DF3F24">
        <w:rPr>
          <w:rFonts w:ascii="宋体" w:eastAsia="宋体" w:hAnsi="Times New Roman" w:hint="eastAsia"/>
          <w:color w:val="000000"/>
        </w:rPr>
        <w:t>为万豪酒店管理集团</w:t>
      </w:r>
      <w:r w:rsidRPr="00DF3F24">
        <w:rPr>
          <w:rFonts w:ascii="宋体" w:eastAsia="宋体" w:hAnsi="Times New Roman"/>
          <w:color w:val="000000"/>
        </w:rPr>
        <w:t>(Marriott) 的中国业务提供法律服务</w:t>
      </w:r>
    </w:p>
    <w:p w14:paraId="7E4A3C2A" w14:textId="77777777" w:rsidR="00DF3F24" w:rsidRDefault="00DF3F24" w:rsidP="00DF3F24">
      <w:pPr>
        <w:pStyle w:val="af5"/>
        <w:numPr>
          <w:ilvl w:val="0"/>
          <w:numId w:val="28"/>
        </w:numPr>
        <w:spacing w:before="120"/>
        <w:ind w:left="690" w:hanging="240"/>
        <w:rPr>
          <w:rFonts w:ascii="宋体" w:eastAsia="宋体" w:hAnsi="Times New Roman"/>
          <w:color w:val="000000"/>
        </w:rPr>
      </w:pPr>
      <w:r w:rsidRPr="00DF3F24">
        <w:rPr>
          <w:rFonts w:ascii="宋体" w:eastAsia="宋体" w:hAnsi="Times New Roman" w:hint="eastAsia"/>
          <w:color w:val="000000"/>
        </w:rPr>
        <w:t>为喜达屋酒店管理集团（</w:t>
      </w:r>
      <w:r w:rsidRPr="00DF3F24">
        <w:rPr>
          <w:rFonts w:ascii="宋体" w:eastAsia="宋体" w:hAnsi="Times New Roman"/>
          <w:color w:val="000000"/>
        </w:rPr>
        <w:t>Starwood）的中国业务提供法律服务</w:t>
      </w:r>
    </w:p>
    <w:p w14:paraId="60CDD32F" w14:textId="77777777" w:rsidR="00DF3F24" w:rsidRDefault="00DF3F24" w:rsidP="00DF3F24">
      <w:pPr>
        <w:pStyle w:val="af5"/>
        <w:numPr>
          <w:ilvl w:val="0"/>
          <w:numId w:val="29"/>
        </w:numPr>
        <w:spacing w:before="120"/>
        <w:ind w:left="690" w:hanging="240"/>
        <w:rPr>
          <w:rFonts w:ascii="宋体" w:eastAsia="宋体" w:hAnsi="Times New Roman"/>
          <w:color w:val="000000"/>
        </w:rPr>
      </w:pPr>
      <w:r w:rsidRPr="00DF3F24">
        <w:rPr>
          <w:rFonts w:ascii="宋体" w:eastAsia="宋体" w:hAnsi="Times New Roman" w:hint="eastAsia"/>
          <w:color w:val="000000"/>
        </w:rPr>
        <w:t>为朗廷酒店管理集团（</w:t>
      </w:r>
      <w:r w:rsidRPr="00DF3F24">
        <w:rPr>
          <w:rFonts w:ascii="宋体" w:eastAsia="宋体" w:hAnsi="Times New Roman"/>
          <w:color w:val="000000"/>
        </w:rPr>
        <w:t>Langham）的中国酒店管理项目提供法律服务</w:t>
      </w:r>
    </w:p>
    <w:p w14:paraId="181F09AA" w14:textId="77777777" w:rsidR="00DF3F24" w:rsidRDefault="00DF3F24" w:rsidP="00DF3F24">
      <w:pPr>
        <w:pStyle w:val="af5"/>
        <w:numPr>
          <w:ilvl w:val="0"/>
          <w:numId w:val="30"/>
        </w:numPr>
        <w:spacing w:before="120"/>
        <w:ind w:left="690" w:hanging="240"/>
        <w:rPr>
          <w:rFonts w:ascii="宋体" w:eastAsia="宋体" w:hAnsi="Times New Roman"/>
          <w:color w:val="000000"/>
        </w:rPr>
      </w:pPr>
      <w:r w:rsidRPr="00DF3F24">
        <w:rPr>
          <w:rFonts w:ascii="宋体" w:eastAsia="宋体" w:hAnsi="Times New Roman" w:hint="eastAsia"/>
          <w:color w:val="000000"/>
        </w:rPr>
        <w:t>为曼谷都喜酒店管理集团（</w:t>
      </w:r>
      <w:r w:rsidRPr="00DF3F24">
        <w:rPr>
          <w:rFonts w:ascii="宋体" w:eastAsia="宋体" w:hAnsi="Times New Roman"/>
          <w:color w:val="000000"/>
        </w:rPr>
        <w:t>Dusit Thani）的中国酒店管理项目提供法律服务</w:t>
      </w:r>
    </w:p>
    <w:p w14:paraId="1F1EA156" w14:textId="77777777" w:rsidR="00DF3F24" w:rsidRDefault="00DF3F24" w:rsidP="00DF3F24">
      <w:pPr>
        <w:pStyle w:val="af5"/>
        <w:spacing w:before="120"/>
        <w:rPr>
          <w:rFonts w:ascii="宋体" w:eastAsia="宋体" w:hAnsi="Times New Roman"/>
          <w:color w:val="000000"/>
        </w:rPr>
      </w:pPr>
      <w:r w:rsidRPr="00DF3F24">
        <w:rPr>
          <w:rFonts w:ascii="宋体" w:eastAsia="宋体" w:hAnsi="Times New Roman" w:hint="eastAsia"/>
          <w:color w:val="000000"/>
        </w:rPr>
        <w:t>工程建设项目和基础设施投融资项目</w:t>
      </w:r>
    </w:p>
    <w:p w14:paraId="6F05DFAE" w14:textId="77777777" w:rsidR="00DF3F24" w:rsidRDefault="00DF3F24" w:rsidP="00DF3F24">
      <w:pPr>
        <w:pStyle w:val="af5"/>
        <w:numPr>
          <w:ilvl w:val="0"/>
          <w:numId w:val="31"/>
        </w:numPr>
        <w:spacing w:before="120"/>
        <w:ind w:left="690" w:hanging="240"/>
        <w:rPr>
          <w:rFonts w:ascii="宋体" w:eastAsia="宋体" w:hAnsi="Times New Roman"/>
          <w:color w:val="000000"/>
        </w:rPr>
      </w:pPr>
      <w:r w:rsidRPr="00DF3F24">
        <w:rPr>
          <w:rFonts w:ascii="宋体" w:eastAsia="宋体" w:hAnsi="Times New Roman" w:hint="eastAsia"/>
          <w:color w:val="000000"/>
        </w:rPr>
        <w:t>为柏林水务（</w:t>
      </w:r>
      <w:r w:rsidRPr="00DF3F24">
        <w:rPr>
          <w:rFonts w:ascii="宋体" w:eastAsia="宋体" w:hAnsi="Times New Roman"/>
          <w:color w:val="000000"/>
        </w:rPr>
        <w:t>Berlinwasser）在中国众多城市的污水处理BOT或TOT项目的竞标、投资、建设和融资提供法律服务</w:t>
      </w:r>
    </w:p>
    <w:p w14:paraId="17761F81" w14:textId="77777777" w:rsidR="00DF3F24" w:rsidRDefault="00DF3F24" w:rsidP="00DF3F24">
      <w:pPr>
        <w:pStyle w:val="af5"/>
        <w:numPr>
          <w:ilvl w:val="0"/>
          <w:numId w:val="32"/>
        </w:numPr>
        <w:spacing w:before="120"/>
        <w:ind w:left="690" w:hanging="240"/>
        <w:rPr>
          <w:rFonts w:ascii="宋体" w:eastAsia="宋体" w:hAnsi="Times New Roman"/>
          <w:color w:val="000000"/>
        </w:rPr>
      </w:pPr>
      <w:r w:rsidRPr="00DF3F24">
        <w:rPr>
          <w:rFonts w:ascii="宋体" w:eastAsia="宋体" w:hAnsi="Times New Roman" w:hint="eastAsia"/>
          <w:color w:val="000000"/>
        </w:rPr>
        <w:t>为美亚电力（</w:t>
      </w:r>
      <w:r w:rsidRPr="00DF3F24">
        <w:rPr>
          <w:rFonts w:ascii="宋体" w:eastAsia="宋体" w:hAnsi="Times New Roman"/>
          <w:color w:val="000000"/>
        </w:rPr>
        <w:t>Meiya Power）在中国各地的电厂和热电厂项目的投资和建设提供法律服务</w:t>
      </w:r>
    </w:p>
    <w:p w14:paraId="3E87834E" w14:textId="77777777" w:rsidR="00DF3F24" w:rsidRDefault="00DF3F24" w:rsidP="00DF3F24">
      <w:pPr>
        <w:pStyle w:val="af5"/>
        <w:numPr>
          <w:ilvl w:val="0"/>
          <w:numId w:val="33"/>
        </w:numPr>
        <w:spacing w:before="120"/>
        <w:ind w:left="690" w:hanging="240"/>
        <w:rPr>
          <w:rFonts w:ascii="宋体" w:eastAsia="宋体" w:hAnsi="Times New Roman"/>
          <w:color w:val="000000"/>
        </w:rPr>
      </w:pPr>
      <w:r w:rsidRPr="00DF3F24">
        <w:rPr>
          <w:rFonts w:ascii="宋体" w:eastAsia="宋体" w:hAnsi="Times New Roman" w:hint="eastAsia"/>
          <w:color w:val="000000"/>
        </w:rPr>
        <w:t>为卡万塔能源（</w:t>
      </w:r>
      <w:r w:rsidRPr="00DF3F24">
        <w:rPr>
          <w:rFonts w:ascii="宋体" w:eastAsia="宋体" w:hAnsi="Times New Roman"/>
          <w:color w:val="000000"/>
        </w:rPr>
        <w:t>Covanta Energy）在中国各地投资、建设和运营垃圾焚烧发电项目提供全方位法律服务</w:t>
      </w:r>
    </w:p>
    <w:p w14:paraId="10AB13FC" w14:textId="77777777" w:rsidR="00DF3F24" w:rsidRDefault="00DF3F24" w:rsidP="00DF3F24">
      <w:pPr>
        <w:pStyle w:val="af5"/>
        <w:numPr>
          <w:ilvl w:val="0"/>
          <w:numId w:val="34"/>
        </w:numPr>
        <w:spacing w:before="120"/>
        <w:ind w:left="690" w:hanging="240"/>
        <w:rPr>
          <w:rFonts w:ascii="宋体" w:eastAsia="宋体" w:hAnsi="Times New Roman"/>
          <w:color w:val="000000"/>
        </w:rPr>
      </w:pPr>
      <w:r w:rsidRPr="00DF3F24">
        <w:rPr>
          <w:rFonts w:ascii="宋体" w:eastAsia="宋体" w:hAnsi="Times New Roman" w:hint="eastAsia"/>
          <w:color w:val="000000"/>
        </w:rPr>
        <w:t>代表罗地亚能源（</w:t>
      </w:r>
      <w:r w:rsidRPr="00DF3F24">
        <w:rPr>
          <w:rFonts w:ascii="宋体" w:eastAsia="宋体" w:hAnsi="Times New Roman"/>
          <w:color w:val="000000"/>
        </w:rPr>
        <w:t>Rhodia Energy）为其收购垃圾焚烧发电及污水处理项目提供法律服务</w:t>
      </w:r>
    </w:p>
    <w:p w14:paraId="37B6ED6F" w14:textId="77777777" w:rsidR="00DF3F24" w:rsidRDefault="00DF3F24" w:rsidP="00DF3F24">
      <w:pPr>
        <w:pStyle w:val="af5"/>
        <w:numPr>
          <w:ilvl w:val="0"/>
          <w:numId w:val="35"/>
        </w:numPr>
        <w:spacing w:before="120"/>
        <w:ind w:left="690" w:hanging="240"/>
        <w:rPr>
          <w:rFonts w:ascii="宋体" w:eastAsia="宋体" w:hAnsi="Times New Roman"/>
          <w:color w:val="000000"/>
        </w:rPr>
      </w:pPr>
      <w:r w:rsidRPr="00DF3F24">
        <w:rPr>
          <w:rFonts w:ascii="宋体" w:eastAsia="宋体" w:hAnsi="Times New Roman" w:hint="eastAsia"/>
          <w:color w:val="000000"/>
        </w:rPr>
        <w:t>代表森株式会社（</w:t>
      </w:r>
      <w:r w:rsidRPr="00DF3F24">
        <w:rPr>
          <w:rFonts w:ascii="宋体" w:eastAsia="宋体" w:hAnsi="Times New Roman"/>
          <w:color w:val="000000"/>
        </w:rPr>
        <w:t>Mori Building）为上海环球金融中心项目的建设和融资提供法律服务</w:t>
      </w:r>
    </w:p>
    <w:p w14:paraId="2A3E2ABE" w14:textId="77777777" w:rsidR="00DF3F24" w:rsidRDefault="00DF3F24" w:rsidP="00DF3F24">
      <w:pPr>
        <w:pStyle w:val="af5"/>
        <w:numPr>
          <w:ilvl w:val="0"/>
          <w:numId w:val="36"/>
        </w:numPr>
        <w:spacing w:before="120"/>
        <w:ind w:left="690" w:hanging="240"/>
        <w:rPr>
          <w:rFonts w:ascii="宋体" w:eastAsia="宋体" w:hAnsi="Times New Roman"/>
          <w:color w:val="000000"/>
        </w:rPr>
      </w:pPr>
      <w:r w:rsidRPr="00DF3F24">
        <w:rPr>
          <w:rFonts w:ascii="宋体" w:eastAsia="宋体" w:hAnsi="Times New Roman" w:hint="eastAsia"/>
          <w:color w:val="000000"/>
        </w:rPr>
        <w:t>代表拜耳（</w:t>
      </w:r>
      <w:r w:rsidRPr="00DF3F24">
        <w:rPr>
          <w:rFonts w:ascii="宋体" w:eastAsia="宋体" w:hAnsi="Times New Roman"/>
          <w:color w:val="000000"/>
        </w:rPr>
        <w:t>Bayer）为上海和南京的化学品生产设施建设项目提供法律服务</w:t>
      </w:r>
    </w:p>
    <w:p w14:paraId="2BB85686" w14:textId="77777777" w:rsidR="00DF3F24" w:rsidRDefault="00DF3F24" w:rsidP="00DF3F24">
      <w:pPr>
        <w:pStyle w:val="af5"/>
        <w:numPr>
          <w:ilvl w:val="0"/>
          <w:numId w:val="37"/>
        </w:numPr>
        <w:spacing w:before="120"/>
        <w:ind w:left="690" w:hanging="240"/>
        <w:rPr>
          <w:rFonts w:ascii="宋体" w:eastAsia="宋体" w:hAnsi="Times New Roman"/>
          <w:color w:val="000000"/>
        </w:rPr>
      </w:pPr>
      <w:r w:rsidRPr="00DF3F24">
        <w:rPr>
          <w:rFonts w:ascii="宋体" w:eastAsia="宋体" w:hAnsi="Times New Roman" w:hint="eastAsia"/>
          <w:color w:val="000000"/>
        </w:rPr>
        <w:t>代表上海市政府为上海浦东国际机场一期跑道和航站楼的招标和建设项目提供法律服务</w:t>
      </w:r>
    </w:p>
    <w:p w14:paraId="42B16BE1" w14:textId="77777777" w:rsidR="00DF3F24" w:rsidRDefault="00DF3F24" w:rsidP="00DF3F24">
      <w:pPr>
        <w:pStyle w:val="af5"/>
        <w:numPr>
          <w:ilvl w:val="0"/>
          <w:numId w:val="38"/>
        </w:numPr>
        <w:spacing w:before="120"/>
        <w:ind w:left="690" w:hanging="240"/>
        <w:rPr>
          <w:rFonts w:ascii="宋体" w:eastAsia="宋体" w:hAnsi="Times New Roman"/>
          <w:color w:val="000000"/>
        </w:rPr>
      </w:pPr>
      <w:r w:rsidRPr="00DF3F24">
        <w:rPr>
          <w:rFonts w:ascii="宋体" w:eastAsia="宋体" w:hAnsi="Times New Roman" w:hint="eastAsia"/>
          <w:color w:val="000000"/>
        </w:rPr>
        <w:t>为迪卡侬（</w:t>
      </w:r>
      <w:r w:rsidRPr="00DF3F24">
        <w:rPr>
          <w:rFonts w:ascii="宋体" w:eastAsia="宋体" w:hAnsi="Times New Roman"/>
          <w:color w:val="000000"/>
        </w:rPr>
        <w:t>Decathlon）商场建设的设计、施工、监理、项目管理等合同的标准化提供法律服务</w:t>
      </w:r>
    </w:p>
    <w:p w14:paraId="5DCF462A" w14:textId="77777777" w:rsidR="00DF3F24" w:rsidRDefault="00DF3F24" w:rsidP="00DF3F24">
      <w:pPr>
        <w:pStyle w:val="af5"/>
        <w:numPr>
          <w:ilvl w:val="0"/>
          <w:numId w:val="39"/>
        </w:numPr>
        <w:spacing w:before="120"/>
        <w:ind w:left="690" w:hanging="240"/>
        <w:rPr>
          <w:rFonts w:ascii="宋体" w:eastAsia="宋体" w:hAnsi="Times New Roman"/>
          <w:color w:val="000000"/>
        </w:rPr>
      </w:pPr>
      <w:r w:rsidRPr="00DF3F24">
        <w:rPr>
          <w:rFonts w:ascii="宋体" w:eastAsia="宋体" w:hAnsi="Times New Roman" w:hint="eastAsia"/>
          <w:color w:val="000000"/>
        </w:rPr>
        <w:t>代表阿尔卡特贝尔上海（</w:t>
      </w:r>
      <w:r w:rsidRPr="00DF3F24">
        <w:rPr>
          <w:rFonts w:ascii="宋体" w:eastAsia="宋体" w:hAnsi="Times New Roman"/>
          <w:color w:val="000000"/>
        </w:rPr>
        <w:t>Alcatel Bell）为其在上海外高桥生产基地建设项目的所有建筑、采购、设计、监理等合同提供法律服务</w:t>
      </w:r>
    </w:p>
    <w:p w14:paraId="58FD6DFB" w14:textId="77777777" w:rsidR="00DF3F24" w:rsidRDefault="00DF3F24" w:rsidP="00DF3F24">
      <w:pPr>
        <w:pStyle w:val="af5"/>
        <w:numPr>
          <w:ilvl w:val="0"/>
          <w:numId w:val="40"/>
        </w:numPr>
        <w:spacing w:before="120"/>
        <w:ind w:left="690" w:hanging="240"/>
        <w:rPr>
          <w:rFonts w:ascii="宋体" w:eastAsia="宋体" w:hAnsi="Times New Roman"/>
          <w:color w:val="000000"/>
        </w:rPr>
      </w:pPr>
      <w:r w:rsidRPr="00DF3F24">
        <w:rPr>
          <w:rFonts w:ascii="宋体" w:eastAsia="宋体" w:hAnsi="Times New Roman" w:hint="eastAsia"/>
          <w:color w:val="000000"/>
        </w:rPr>
        <w:t>代表美国纺织品巨头</w:t>
      </w:r>
      <w:r w:rsidRPr="00DF3F24">
        <w:rPr>
          <w:rFonts w:ascii="宋体" w:eastAsia="宋体" w:hAnsi="Times New Roman"/>
          <w:color w:val="000000"/>
        </w:rPr>
        <w:t>Hanesbrands在南京的生产基地建设项目提供法律服务</w:t>
      </w:r>
    </w:p>
    <w:p w14:paraId="64DF5AFA" w14:textId="77777777" w:rsidR="00DF3F24" w:rsidRDefault="00DF3F24" w:rsidP="00DF3F24">
      <w:pPr>
        <w:pStyle w:val="af5"/>
        <w:numPr>
          <w:ilvl w:val="0"/>
          <w:numId w:val="41"/>
        </w:numPr>
        <w:spacing w:before="120"/>
        <w:ind w:left="690" w:hanging="240"/>
        <w:rPr>
          <w:rFonts w:ascii="宋体" w:eastAsia="宋体" w:hAnsi="Times New Roman"/>
          <w:color w:val="000000"/>
        </w:rPr>
      </w:pPr>
      <w:r w:rsidRPr="00DF3F24">
        <w:rPr>
          <w:rFonts w:ascii="宋体" w:eastAsia="宋体" w:hAnsi="Times New Roman" w:hint="eastAsia"/>
          <w:color w:val="000000"/>
        </w:rPr>
        <w:t>代表中海壳牌石油化工（</w:t>
      </w:r>
      <w:r w:rsidRPr="00DF3F24">
        <w:rPr>
          <w:rFonts w:ascii="宋体" w:eastAsia="宋体" w:hAnsi="Times New Roman"/>
          <w:color w:val="000000"/>
        </w:rPr>
        <w:t>Snooc Shell）为大亚湾项目建设工程相关的事宜提供法律服务</w:t>
      </w:r>
    </w:p>
    <w:p w14:paraId="052B061F" w14:textId="77777777" w:rsidR="00DF3F24" w:rsidRDefault="00DF3F24" w:rsidP="00DF3F24">
      <w:pPr>
        <w:pStyle w:val="af5"/>
        <w:numPr>
          <w:ilvl w:val="0"/>
          <w:numId w:val="42"/>
        </w:numPr>
        <w:spacing w:before="120"/>
        <w:ind w:left="690" w:hanging="240"/>
        <w:rPr>
          <w:rFonts w:ascii="宋体" w:eastAsia="宋体" w:hAnsi="Times New Roman"/>
          <w:color w:val="000000"/>
        </w:rPr>
      </w:pPr>
      <w:r w:rsidRPr="00DF3F24">
        <w:rPr>
          <w:rFonts w:ascii="宋体" w:eastAsia="宋体" w:hAnsi="Times New Roman" w:hint="eastAsia"/>
          <w:color w:val="000000"/>
        </w:rPr>
        <w:t>代表好时（</w:t>
      </w:r>
      <w:r w:rsidRPr="00DF3F24">
        <w:rPr>
          <w:rFonts w:ascii="宋体" w:eastAsia="宋体" w:hAnsi="Times New Roman"/>
          <w:color w:val="000000"/>
        </w:rPr>
        <w:t>Hershey</w:t>
      </w:r>
      <w:r w:rsidRPr="00DF3F24">
        <w:rPr>
          <w:rFonts w:ascii="宋体" w:eastAsia="宋体" w:hAnsi="Times New Roman"/>
          <w:color w:val="000000"/>
        </w:rPr>
        <w:t>’</w:t>
      </w:r>
      <w:r w:rsidRPr="00DF3F24">
        <w:rPr>
          <w:rFonts w:ascii="宋体" w:eastAsia="宋体" w:hAnsi="Times New Roman"/>
          <w:color w:val="000000"/>
        </w:rPr>
        <w:t>s）为其中国生产和销售基地的建造和装修项目提供法律服务</w:t>
      </w:r>
    </w:p>
    <w:p w14:paraId="6F7252E7" w14:textId="77777777" w:rsidR="00DF3F24" w:rsidRDefault="00DF3F24" w:rsidP="00DF3F24">
      <w:pPr>
        <w:pStyle w:val="af5"/>
        <w:numPr>
          <w:ilvl w:val="0"/>
          <w:numId w:val="43"/>
        </w:numPr>
        <w:spacing w:before="120"/>
        <w:ind w:left="690" w:hanging="240"/>
        <w:rPr>
          <w:rFonts w:ascii="宋体" w:eastAsia="宋体" w:hAnsi="Times New Roman"/>
          <w:color w:val="000000"/>
        </w:rPr>
      </w:pPr>
      <w:r w:rsidRPr="00DF3F24">
        <w:rPr>
          <w:rFonts w:ascii="宋体" w:eastAsia="宋体" w:hAnsi="Times New Roman" w:hint="eastAsia"/>
          <w:color w:val="000000"/>
        </w:rPr>
        <w:t>代表波音上海（</w:t>
      </w:r>
      <w:r w:rsidRPr="00DF3F24">
        <w:rPr>
          <w:rFonts w:ascii="宋体" w:eastAsia="宋体" w:hAnsi="Times New Roman"/>
          <w:color w:val="000000"/>
        </w:rPr>
        <w:t>Boeing）为浦东国际机场的飞机修理机库工程的设计和建造提供法律服务</w:t>
      </w:r>
    </w:p>
    <w:p w14:paraId="70920C06" w14:textId="77777777" w:rsidR="00DF3F24" w:rsidRDefault="00DF3F24" w:rsidP="00DF3F24">
      <w:pPr>
        <w:pStyle w:val="af5"/>
        <w:numPr>
          <w:ilvl w:val="0"/>
          <w:numId w:val="44"/>
        </w:numPr>
        <w:spacing w:before="120"/>
        <w:ind w:left="690" w:hanging="240"/>
        <w:rPr>
          <w:rFonts w:ascii="宋体" w:eastAsia="宋体" w:hAnsi="Times New Roman"/>
          <w:color w:val="000000"/>
        </w:rPr>
      </w:pPr>
      <w:r w:rsidRPr="00DF3F24">
        <w:rPr>
          <w:rFonts w:ascii="宋体" w:eastAsia="宋体" w:hAnsi="Times New Roman" w:hint="eastAsia"/>
          <w:color w:val="000000"/>
        </w:rPr>
        <w:t>代表</w:t>
      </w:r>
      <w:r w:rsidRPr="00DF3F24">
        <w:rPr>
          <w:rFonts w:ascii="宋体" w:eastAsia="宋体" w:hAnsi="Times New Roman"/>
          <w:color w:val="000000"/>
        </w:rPr>
        <w:t>YKK中国为其铝合金门窗的销售和安装工程合同的标准化提供法律服务</w:t>
      </w:r>
    </w:p>
    <w:p w14:paraId="6D597E0D" w14:textId="77777777" w:rsidR="00DF3F24" w:rsidRDefault="00DF3F24" w:rsidP="00DF3F24">
      <w:pPr>
        <w:pStyle w:val="af5"/>
        <w:numPr>
          <w:ilvl w:val="0"/>
          <w:numId w:val="45"/>
        </w:numPr>
        <w:spacing w:before="120"/>
        <w:ind w:left="690" w:hanging="240"/>
        <w:rPr>
          <w:rFonts w:ascii="宋体" w:eastAsia="宋体" w:hAnsi="Times New Roman"/>
          <w:color w:val="000000"/>
        </w:rPr>
      </w:pPr>
      <w:r w:rsidRPr="00DF3F24">
        <w:rPr>
          <w:rFonts w:ascii="宋体" w:eastAsia="宋体" w:hAnsi="Times New Roman" w:hint="eastAsia"/>
          <w:color w:val="000000"/>
        </w:rPr>
        <w:t>为阿斯利康（</w:t>
      </w:r>
      <w:r w:rsidRPr="00DF3F24">
        <w:rPr>
          <w:rFonts w:ascii="宋体" w:eastAsia="宋体" w:hAnsi="Times New Roman"/>
          <w:color w:val="000000"/>
        </w:rPr>
        <w:t>Astra Zeneca）在上海和江苏的制造厂建设项目提供法律服务</w:t>
      </w:r>
    </w:p>
    <w:p w14:paraId="22F4E674" w14:textId="77777777" w:rsidR="00DF3F24" w:rsidRDefault="00DF3F24" w:rsidP="00DF3F24">
      <w:pPr>
        <w:pStyle w:val="af5"/>
        <w:numPr>
          <w:ilvl w:val="0"/>
          <w:numId w:val="46"/>
        </w:numPr>
        <w:spacing w:before="120"/>
        <w:ind w:left="690" w:hanging="240"/>
        <w:rPr>
          <w:rFonts w:ascii="宋体" w:eastAsia="宋体" w:hAnsi="Times New Roman"/>
          <w:color w:val="000000"/>
        </w:rPr>
      </w:pPr>
      <w:r w:rsidRPr="00DF3F24">
        <w:rPr>
          <w:rFonts w:ascii="宋体" w:eastAsia="宋体" w:hAnsi="Times New Roman" w:hint="eastAsia"/>
          <w:color w:val="000000"/>
        </w:rPr>
        <w:t>为诺华制药（</w:t>
      </w:r>
      <w:r w:rsidRPr="00DF3F24">
        <w:rPr>
          <w:rFonts w:ascii="宋体" w:eastAsia="宋体" w:hAnsi="Times New Roman"/>
          <w:color w:val="000000"/>
        </w:rPr>
        <w:t>Novartis）位于上海张江高科技园区内的诺华上海园区项目的开发和建设提供法律服务</w:t>
      </w:r>
    </w:p>
    <w:p w14:paraId="5A8BE39A" w14:textId="77777777" w:rsidR="00DF3F24" w:rsidRDefault="00DF3F24" w:rsidP="00DF3F24">
      <w:pPr>
        <w:pStyle w:val="af5"/>
        <w:numPr>
          <w:ilvl w:val="0"/>
          <w:numId w:val="47"/>
        </w:numPr>
        <w:spacing w:before="120"/>
        <w:ind w:left="690" w:hanging="240"/>
        <w:rPr>
          <w:rFonts w:ascii="宋体" w:eastAsia="宋体" w:hAnsi="Times New Roman"/>
          <w:color w:val="000000"/>
        </w:rPr>
      </w:pPr>
      <w:r w:rsidRPr="00DF3F24">
        <w:rPr>
          <w:rFonts w:ascii="宋体" w:eastAsia="宋体" w:hAnsi="Times New Roman" w:hint="eastAsia"/>
          <w:color w:val="000000"/>
        </w:rPr>
        <w:t>为百事食品（</w:t>
      </w:r>
      <w:r w:rsidRPr="00DF3F24">
        <w:rPr>
          <w:rFonts w:ascii="宋体" w:eastAsia="宋体" w:hAnsi="Times New Roman"/>
          <w:color w:val="000000"/>
        </w:rPr>
        <w:t>PepsiCo）位于上海漕河泾开发区浦江高科技园的研发中心项目的开发和建设提供法律服务</w:t>
      </w:r>
    </w:p>
    <w:p w14:paraId="1B7F470E" w14:textId="77777777" w:rsidR="00DF3F24" w:rsidRDefault="00DF3F24" w:rsidP="00DF3F24">
      <w:pPr>
        <w:pStyle w:val="af5"/>
        <w:numPr>
          <w:ilvl w:val="0"/>
          <w:numId w:val="48"/>
        </w:numPr>
        <w:spacing w:before="120"/>
        <w:ind w:left="690" w:hanging="240"/>
        <w:rPr>
          <w:rFonts w:ascii="宋体" w:eastAsia="宋体" w:hAnsi="Times New Roman"/>
          <w:color w:val="000000"/>
        </w:rPr>
      </w:pPr>
      <w:r w:rsidRPr="00DF3F24">
        <w:rPr>
          <w:rFonts w:ascii="宋体" w:eastAsia="宋体" w:hAnsi="Times New Roman" w:hint="eastAsia"/>
          <w:color w:val="000000"/>
        </w:rPr>
        <w:t>为江森自控（</w:t>
      </w:r>
      <w:r w:rsidRPr="00DF3F24">
        <w:rPr>
          <w:rFonts w:ascii="宋体" w:eastAsia="宋体" w:hAnsi="Times New Roman"/>
          <w:color w:val="000000"/>
        </w:rPr>
        <w:t>Johnson Controls）在重庆和浙江的生产基地建设项目提供法律服务</w:t>
      </w:r>
    </w:p>
    <w:p w14:paraId="41976C0B" w14:textId="77777777" w:rsidR="00DF3F24" w:rsidRDefault="00DF3F24" w:rsidP="00DF3F24">
      <w:pPr>
        <w:pStyle w:val="af5"/>
        <w:numPr>
          <w:ilvl w:val="0"/>
          <w:numId w:val="49"/>
        </w:numPr>
        <w:spacing w:before="120"/>
        <w:ind w:left="690" w:hanging="240"/>
        <w:rPr>
          <w:rFonts w:ascii="宋体" w:eastAsia="宋体" w:hAnsi="Times New Roman"/>
          <w:color w:val="000000"/>
        </w:rPr>
      </w:pPr>
      <w:r w:rsidRPr="00DF3F24">
        <w:rPr>
          <w:rFonts w:ascii="宋体" w:eastAsia="宋体" w:hAnsi="Times New Roman" w:hint="eastAsia"/>
          <w:color w:val="000000"/>
        </w:rPr>
        <w:t>为默林娱乐（</w:t>
      </w:r>
      <w:r w:rsidRPr="00DF3F24">
        <w:rPr>
          <w:rFonts w:ascii="宋体" w:eastAsia="宋体" w:hAnsi="Times New Roman"/>
          <w:color w:val="000000"/>
        </w:rPr>
        <w:t>Merlin Entertainments）在中国各地改造、装修杜莎夫人蜡像馆项目提供法律服务</w:t>
      </w:r>
    </w:p>
    <w:p w14:paraId="6A3BFEB7" w14:textId="77777777" w:rsidR="00DF3F24" w:rsidRDefault="00DF3F24" w:rsidP="00DF3F24">
      <w:pPr>
        <w:pStyle w:val="af5"/>
        <w:numPr>
          <w:ilvl w:val="0"/>
          <w:numId w:val="50"/>
        </w:numPr>
        <w:spacing w:before="120"/>
        <w:ind w:left="690" w:hanging="240"/>
        <w:rPr>
          <w:rFonts w:ascii="宋体" w:eastAsia="宋体" w:hAnsi="Times New Roman"/>
          <w:color w:val="000000"/>
        </w:rPr>
      </w:pPr>
      <w:r w:rsidRPr="00DF3F24">
        <w:rPr>
          <w:rFonts w:ascii="宋体" w:eastAsia="宋体" w:hAnsi="Times New Roman" w:hint="eastAsia"/>
          <w:color w:val="000000"/>
        </w:rPr>
        <w:t>为罗氏制药（</w:t>
      </w:r>
      <w:r w:rsidRPr="00DF3F24">
        <w:rPr>
          <w:rFonts w:ascii="宋体" w:eastAsia="宋体" w:hAnsi="Times New Roman"/>
          <w:color w:val="000000"/>
        </w:rPr>
        <w:t>Roche Pharmaceuticals）在上海的制药厂建设项目提供法律服务</w:t>
      </w:r>
    </w:p>
    <w:p w14:paraId="33102BC1" w14:textId="77777777" w:rsidR="00DF3F24" w:rsidRDefault="00DF3F24" w:rsidP="00DF3F24">
      <w:pPr>
        <w:pStyle w:val="af5"/>
        <w:numPr>
          <w:ilvl w:val="0"/>
          <w:numId w:val="51"/>
        </w:numPr>
        <w:spacing w:before="120"/>
        <w:ind w:left="690" w:hanging="240"/>
        <w:rPr>
          <w:rFonts w:ascii="宋体" w:eastAsia="宋体" w:hAnsi="Times New Roman"/>
          <w:color w:val="000000"/>
        </w:rPr>
      </w:pPr>
      <w:r w:rsidRPr="00DF3F24">
        <w:rPr>
          <w:rFonts w:ascii="宋体" w:eastAsia="宋体" w:hAnsi="Times New Roman" w:hint="eastAsia"/>
          <w:color w:val="000000"/>
        </w:rPr>
        <w:t>为佩里·克拉克·佩里（</w:t>
      </w:r>
      <w:r w:rsidRPr="00DF3F24">
        <w:rPr>
          <w:rFonts w:ascii="宋体" w:eastAsia="宋体" w:hAnsi="Times New Roman"/>
          <w:color w:val="000000"/>
        </w:rPr>
        <w:t>Pelli Clarke Pelli）等国际知名建筑设计公司提供包括标准合同文本起草、项目法律咨询等服务</w:t>
      </w:r>
    </w:p>
    <w:p w14:paraId="5AE47105" w14:textId="77777777" w:rsidR="00DF3F24" w:rsidRDefault="00DF3F24" w:rsidP="00DF3F24">
      <w:pPr>
        <w:pStyle w:val="af5"/>
        <w:spacing w:after="0" w:line="480" w:lineRule="auto"/>
        <w:rPr>
          <w:rFonts w:ascii="宋体" w:eastAsia="宋体" w:hAnsi="宋体"/>
          <w:b/>
          <w:sz w:val="24"/>
        </w:rPr>
      </w:pPr>
      <w:r w:rsidRPr="00DF3F24">
        <w:rPr>
          <w:rFonts w:ascii="宋体" w:eastAsia="宋体" w:hAnsi="宋体" w:hint="eastAsia"/>
          <w:b/>
          <w:sz w:val="24"/>
        </w:rPr>
        <w:t>教育背景</w:t>
      </w:r>
    </w:p>
    <w:p w14:paraId="65443291" w14:textId="77777777" w:rsidR="00DF3F24" w:rsidRDefault="00DF3F24" w:rsidP="00DF3F24">
      <w:pPr>
        <w:pStyle w:val="af5"/>
        <w:numPr>
          <w:ilvl w:val="0"/>
          <w:numId w:val="52"/>
        </w:numPr>
        <w:spacing w:before="120"/>
        <w:ind w:left="690" w:hanging="240"/>
        <w:rPr>
          <w:rFonts w:ascii="宋体" w:eastAsia="宋体" w:hAnsi="Times New Roman"/>
          <w:color w:val="000000"/>
        </w:rPr>
      </w:pPr>
      <w:r w:rsidRPr="00DF3F24">
        <w:rPr>
          <w:rFonts w:ascii="宋体" w:eastAsia="宋体" w:hAnsi="Times New Roman" w:hint="eastAsia"/>
          <w:color w:val="000000"/>
        </w:rPr>
        <w:t>复旦大学法学院，法学学士，</w:t>
      </w:r>
      <w:r w:rsidRPr="00DF3F24">
        <w:rPr>
          <w:rFonts w:ascii="宋体" w:eastAsia="宋体" w:hAnsi="Times New Roman"/>
          <w:color w:val="000000"/>
        </w:rPr>
        <w:t>1992</w:t>
      </w:r>
    </w:p>
    <w:p w14:paraId="4BCCA572" w14:textId="77777777" w:rsidR="00DF3F24" w:rsidRDefault="00DF3F24" w:rsidP="00DF3F24">
      <w:pPr>
        <w:pStyle w:val="af5"/>
        <w:numPr>
          <w:ilvl w:val="0"/>
          <w:numId w:val="53"/>
        </w:numPr>
        <w:spacing w:before="120"/>
        <w:ind w:left="690" w:hanging="240"/>
        <w:rPr>
          <w:rFonts w:ascii="宋体" w:eastAsia="宋体" w:hAnsi="Times New Roman"/>
          <w:color w:val="000000"/>
        </w:rPr>
      </w:pPr>
      <w:r w:rsidRPr="00DF3F24">
        <w:rPr>
          <w:rFonts w:ascii="宋体" w:eastAsia="宋体" w:hAnsi="Times New Roman" w:hint="eastAsia"/>
          <w:color w:val="000000"/>
        </w:rPr>
        <w:t>复旦大学法学院，法学硕士，</w:t>
      </w:r>
      <w:r w:rsidRPr="00DF3F24">
        <w:rPr>
          <w:rFonts w:ascii="宋体" w:eastAsia="宋体" w:hAnsi="Times New Roman"/>
          <w:color w:val="000000"/>
        </w:rPr>
        <w:t>2000</w:t>
      </w:r>
    </w:p>
    <w:p w14:paraId="57138EAA" w14:textId="77777777" w:rsidR="00DF3F24" w:rsidRDefault="00DF3F24" w:rsidP="00DF3F24">
      <w:pPr>
        <w:pStyle w:val="af5"/>
        <w:numPr>
          <w:ilvl w:val="0"/>
          <w:numId w:val="54"/>
        </w:numPr>
        <w:spacing w:before="120"/>
        <w:ind w:left="690" w:hanging="240"/>
        <w:rPr>
          <w:rFonts w:ascii="宋体" w:eastAsia="宋体" w:hAnsi="Times New Roman"/>
          <w:color w:val="000000"/>
        </w:rPr>
      </w:pPr>
      <w:r w:rsidRPr="00DF3F24">
        <w:rPr>
          <w:rFonts w:ascii="宋体" w:eastAsia="宋体" w:hAnsi="Times New Roman" w:hint="eastAsia"/>
          <w:color w:val="000000"/>
        </w:rPr>
        <w:t>美国纽约大学法学院，法学硕士，</w:t>
      </w:r>
      <w:r w:rsidRPr="00DF3F24">
        <w:rPr>
          <w:rFonts w:ascii="宋体" w:eastAsia="宋体" w:hAnsi="Times New Roman"/>
          <w:color w:val="000000"/>
        </w:rPr>
        <w:t>2001</w:t>
      </w:r>
    </w:p>
    <w:p w14:paraId="142F7A25" w14:textId="77777777" w:rsidR="00DF3F24" w:rsidRDefault="00DF3F24" w:rsidP="00DF3F24">
      <w:pPr>
        <w:pStyle w:val="af5"/>
        <w:spacing w:after="0" w:line="480" w:lineRule="auto"/>
        <w:rPr>
          <w:rFonts w:ascii="宋体" w:eastAsia="宋体" w:hAnsi="宋体"/>
          <w:b/>
          <w:sz w:val="24"/>
        </w:rPr>
      </w:pPr>
      <w:r w:rsidRPr="00DF3F24">
        <w:rPr>
          <w:rFonts w:ascii="宋体" w:eastAsia="宋体" w:hAnsi="宋体" w:hint="eastAsia"/>
          <w:b/>
          <w:sz w:val="24"/>
        </w:rPr>
        <w:t>执业资格</w:t>
      </w:r>
    </w:p>
    <w:p w14:paraId="0E3FB20B" w14:textId="77777777" w:rsidR="00DF3F24" w:rsidRDefault="00DF3F24" w:rsidP="00DF3F24">
      <w:pPr>
        <w:pStyle w:val="af5"/>
        <w:numPr>
          <w:ilvl w:val="0"/>
          <w:numId w:val="55"/>
        </w:numPr>
        <w:spacing w:before="120"/>
        <w:ind w:left="690" w:hanging="240"/>
        <w:rPr>
          <w:rFonts w:ascii="宋体" w:eastAsia="宋体" w:hAnsi="Times New Roman"/>
          <w:color w:val="000000"/>
        </w:rPr>
      </w:pPr>
      <w:r w:rsidRPr="00DF3F24">
        <w:rPr>
          <w:rFonts w:ascii="宋体" w:eastAsia="宋体" w:hAnsi="Times New Roman" w:hint="eastAsia"/>
          <w:color w:val="000000"/>
        </w:rPr>
        <w:t>中华人民共和国执业律师</w:t>
      </w:r>
    </w:p>
    <w:p w14:paraId="0758E47C" w14:textId="77777777" w:rsidR="00DF3F24" w:rsidRDefault="00DF3F24" w:rsidP="00DF3F24">
      <w:pPr>
        <w:pStyle w:val="af5"/>
        <w:numPr>
          <w:ilvl w:val="0"/>
          <w:numId w:val="56"/>
        </w:numPr>
        <w:spacing w:before="120"/>
        <w:ind w:left="690" w:hanging="240"/>
        <w:rPr>
          <w:rFonts w:ascii="宋体" w:eastAsia="宋体" w:hAnsi="Times New Roman"/>
          <w:color w:val="000000"/>
        </w:rPr>
      </w:pPr>
      <w:r w:rsidRPr="00DF3F24">
        <w:rPr>
          <w:rFonts w:ascii="宋体" w:eastAsia="宋体" w:hAnsi="Times New Roman" w:hint="eastAsia"/>
          <w:color w:val="000000"/>
        </w:rPr>
        <w:t>美国纽约州律师资格</w:t>
      </w:r>
    </w:p>
    <w:p w14:paraId="2457123C" w14:textId="77777777" w:rsidR="00DF3F24" w:rsidRDefault="00DF3F24" w:rsidP="00DF3F24">
      <w:pPr>
        <w:pStyle w:val="af5"/>
        <w:spacing w:after="0" w:line="480" w:lineRule="auto"/>
        <w:rPr>
          <w:rFonts w:ascii="宋体" w:eastAsia="宋体" w:hAnsi="宋体"/>
          <w:b/>
          <w:sz w:val="24"/>
        </w:rPr>
      </w:pPr>
      <w:r w:rsidRPr="00DF3F24">
        <w:rPr>
          <w:rFonts w:ascii="宋体" w:eastAsia="宋体" w:hAnsi="宋体" w:hint="eastAsia"/>
          <w:b/>
          <w:sz w:val="24"/>
        </w:rPr>
        <w:t>职业背景</w:t>
      </w:r>
    </w:p>
    <w:p w14:paraId="4F0A196B" w14:textId="6B7240BE" w:rsidR="00A46A04" w:rsidRPr="00DF3F24" w:rsidRDefault="00DF3F24" w:rsidP="00DF3F24">
      <w:pPr>
        <w:pStyle w:val="af5"/>
        <w:numPr>
          <w:ilvl w:val="0"/>
          <w:numId w:val="57"/>
        </w:numPr>
        <w:spacing w:before="120"/>
        <w:ind w:left="690" w:hanging="240"/>
        <w:rPr>
          <w:rFonts w:ascii="宋体" w:eastAsia="宋体" w:hAnsi="Times New Roman"/>
          <w:color w:val="000000"/>
        </w:rPr>
      </w:pPr>
      <w:r w:rsidRPr="00DF3F24">
        <w:rPr>
          <w:rFonts w:ascii="宋体" w:eastAsia="宋体" w:hAnsi="Times New Roman" w:hint="eastAsia"/>
          <w:color w:val="000000"/>
        </w:rPr>
        <w:t>王律师于</w:t>
      </w:r>
      <w:r w:rsidRPr="00DF3F24">
        <w:rPr>
          <w:rFonts w:ascii="宋体" w:eastAsia="宋体" w:hAnsi="Times New Roman"/>
          <w:color w:val="000000"/>
        </w:rPr>
        <w:t>2002年作为合伙人加入方达律师事务所。在此之前她曾在一家上海知名的律师事务所工作八年。王律师曾经在英国西蒙斯律师事务所伦敦总部的建筑法部门以及美国伟凯律师事务所纽约总部的项目融资部门参加国际律师培训和交流项目。王律师连续多年被Chamber, Asialaw and Legal 500法律评级机构评为房地产和建筑领域的中国领先律师。2024年起王律师被派驻方达新加坡办公室拓展和管理东南亚投资相关业务。</w:t>
      </w:r>
    </w:p>
    <w:sectPr w:rsidR="00A46A04" w:rsidRPr="00DF3F2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1256B"/>
    <w:multiLevelType w:val="singleLevel"/>
    <w:tmpl w:val="3120274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155F94"/>
    <w:multiLevelType w:val="singleLevel"/>
    <w:tmpl w:val="3752C1D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8F7A01"/>
    <w:multiLevelType w:val="singleLevel"/>
    <w:tmpl w:val="3254299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9512E6"/>
    <w:multiLevelType w:val="singleLevel"/>
    <w:tmpl w:val="670A43C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F23D01"/>
    <w:multiLevelType w:val="singleLevel"/>
    <w:tmpl w:val="6B865DE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4D632D"/>
    <w:multiLevelType w:val="singleLevel"/>
    <w:tmpl w:val="3D0C7F0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AE259B"/>
    <w:multiLevelType w:val="singleLevel"/>
    <w:tmpl w:val="A36847B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E30FC0"/>
    <w:multiLevelType w:val="singleLevel"/>
    <w:tmpl w:val="936C3A2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077EA2"/>
    <w:multiLevelType w:val="singleLevel"/>
    <w:tmpl w:val="342CD19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1552F46"/>
    <w:multiLevelType w:val="singleLevel"/>
    <w:tmpl w:val="DB62C8C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1EC3A42"/>
    <w:multiLevelType w:val="singleLevel"/>
    <w:tmpl w:val="462ED0E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A742E1"/>
    <w:multiLevelType w:val="singleLevel"/>
    <w:tmpl w:val="AF66769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BB07617"/>
    <w:multiLevelType w:val="singleLevel"/>
    <w:tmpl w:val="7D42F4A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D226AFF"/>
    <w:multiLevelType w:val="singleLevel"/>
    <w:tmpl w:val="3254299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DD35D6A"/>
    <w:multiLevelType w:val="singleLevel"/>
    <w:tmpl w:val="887CA22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F146CF8"/>
    <w:multiLevelType w:val="singleLevel"/>
    <w:tmpl w:val="1BCA998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3F64349"/>
    <w:multiLevelType w:val="singleLevel"/>
    <w:tmpl w:val="46CC7C3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45768A0"/>
    <w:multiLevelType w:val="singleLevel"/>
    <w:tmpl w:val="D2DCF4F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8C12866"/>
    <w:multiLevelType w:val="singleLevel"/>
    <w:tmpl w:val="9FC2495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93507A2"/>
    <w:multiLevelType w:val="singleLevel"/>
    <w:tmpl w:val="71007C3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B714D03"/>
    <w:multiLevelType w:val="singleLevel"/>
    <w:tmpl w:val="1E3E7D0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BE77CAF"/>
    <w:multiLevelType w:val="singleLevel"/>
    <w:tmpl w:val="A2F63DE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C103029"/>
    <w:multiLevelType w:val="singleLevel"/>
    <w:tmpl w:val="798A1D6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F58718D"/>
    <w:multiLevelType w:val="singleLevel"/>
    <w:tmpl w:val="B7E676E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5067525"/>
    <w:multiLevelType w:val="singleLevel"/>
    <w:tmpl w:val="08F0442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56C2C39"/>
    <w:multiLevelType w:val="singleLevel"/>
    <w:tmpl w:val="FBFED30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3123D83"/>
    <w:multiLevelType w:val="singleLevel"/>
    <w:tmpl w:val="F66C355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3402AF1"/>
    <w:multiLevelType w:val="singleLevel"/>
    <w:tmpl w:val="27765F7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6B312C0"/>
    <w:multiLevelType w:val="singleLevel"/>
    <w:tmpl w:val="91D2B8D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87571D7"/>
    <w:multiLevelType w:val="singleLevel"/>
    <w:tmpl w:val="5DFC16C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93B2D04"/>
    <w:multiLevelType w:val="singleLevel"/>
    <w:tmpl w:val="68EC8CA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C790E21"/>
    <w:multiLevelType w:val="singleLevel"/>
    <w:tmpl w:val="1986855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DD06C92"/>
    <w:multiLevelType w:val="singleLevel"/>
    <w:tmpl w:val="13EE192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F47148C"/>
    <w:multiLevelType w:val="singleLevel"/>
    <w:tmpl w:val="C3CABE2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4627FEF"/>
    <w:multiLevelType w:val="singleLevel"/>
    <w:tmpl w:val="6EC4B88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75470C5"/>
    <w:multiLevelType w:val="singleLevel"/>
    <w:tmpl w:val="7EB45E3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CC2479D"/>
    <w:multiLevelType w:val="singleLevel"/>
    <w:tmpl w:val="DE2A892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D097633"/>
    <w:multiLevelType w:val="singleLevel"/>
    <w:tmpl w:val="795E921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D1835AB"/>
    <w:multiLevelType w:val="singleLevel"/>
    <w:tmpl w:val="15E8A32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D903973"/>
    <w:multiLevelType w:val="singleLevel"/>
    <w:tmpl w:val="5ABA29C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DA834AF"/>
    <w:multiLevelType w:val="singleLevel"/>
    <w:tmpl w:val="EF7E711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E1631AB"/>
    <w:multiLevelType w:val="singleLevel"/>
    <w:tmpl w:val="339AF65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F143AD9"/>
    <w:multiLevelType w:val="singleLevel"/>
    <w:tmpl w:val="2C7E640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04914A2"/>
    <w:multiLevelType w:val="singleLevel"/>
    <w:tmpl w:val="2B76D38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1AF44F9"/>
    <w:multiLevelType w:val="singleLevel"/>
    <w:tmpl w:val="D0B2EA2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1D86061"/>
    <w:multiLevelType w:val="singleLevel"/>
    <w:tmpl w:val="FE34DB4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48D3AE4"/>
    <w:multiLevelType w:val="singleLevel"/>
    <w:tmpl w:val="E35CE79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5970E9C"/>
    <w:multiLevelType w:val="singleLevel"/>
    <w:tmpl w:val="2862A38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9286A23"/>
    <w:multiLevelType w:val="singleLevel"/>
    <w:tmpl w:val="F890649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F5720DF"/>
    <w:multiLevelType w:val="singleLevel"/>
    <w:tmpl w:val="D26E7FA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044288B"/>
    <w:multiLevelType w:val="singleLevel"/>
    <w:tmpl w:val="03900B2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1F213D1"/>
    <w:multiLevelType w:val="singleLevel"/>
    <w:tmpl w:val="42F4FEC2"/>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41C1B20"/>
    <w:multiLevelType w:val="singleLevel"/>
    <w:tmpl w:val="E0ACEBEE"/>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9C3018A"/>
    <w:multiLevelType w:val="singleLevel"/>
    <w:tmpl w:val="075C96D8"/>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B04216E"/>
    <w:multiLevelType w:val="singleLevel"/>
    <w:tmpl w:val="05BECDFC"/>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E100F2C"/>
    <w:multiLevelType w:val="singleLevel"/>
    <w:tmpl w:val="7A440824"/>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F036C42"/>
    <w:multiLevelType w:val="singleLevel"/>
    <w:tmpl w:val="902EAB58"/>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40"/>
  </w:num>
  <w:num w:numId="3">
    <w:abstractNumId w:val="49"/>
  </w:num>
  <w:num w:numId="4">
    <w:abstractNumId w:val="10"/>
  </w:num>
  <w:num w:numId="5">
    <w:abstractNumId w:val="36"/>
  </w:num>
  <w:num w:numId="6">
    <w:abstractNumId w:val="1"/>
  </w:num>
  <w:num w:numId="7">
    <w:abstractNumId w:val="4"/>
  </w:num>
  <w:num w:numId="8">
    <w:abstractNumId w:val="26"/>
  </w:num>
  <w:num w:numId="9">
    <w:abstractNumId w:val="38"/>
  </w:num>
  <w:num w:numId="10">
    <w:abstractNumId w:val="37"/>
  </w:num>
  <w:num w:numId="11">
    <w:abstractNumId w:val="20"/>
  </w:num>
  <w:num w:numId="12">
    <w:abstractNumId w:val="52"/>
  </w:num>
  <w:num w:numId="13">
    <w:abstractNumId w:val="28"/>
  </w:num>
  <w:num w:numId="14">
    <w:abstractNumId w:val="30"/>
  </w:num>
  <w:num w:numId="15">
    <w:abstractNumId w:val="14"/>
  </w:num>
  <w:num w:numId="16">
    <w:abstractNumId w:val="6"/>
  </w:num>
  <w:num w:numId="17">
    <w:abstractNumId w:val="53"/>
  </w:num>
  <w:num w:numId="18">
    <w:abstractNumId w:val="16"/>
  </w:num>
  <w:num w:numId="19">
    <w:abstractNumId w:val="24"/>
  </w:num>
  <w:num w:numId="20">
    <w:abstractNumId w:val="7"/>
  </w:num>
  <w:num w:numId="21">
    <w:abstractNumId w:val="17"/>
  </w:num>
  <w:num w:numId="22">
    <w:abstractNumId w:val="35"/>
  </w:num>
  <w:num w:numId="23">
    <w:abstractNumId w:val="44"/>
  </w:num>
  <w:num w:numId="24">
    <w:abstractNumId w:val="15"/>
  </w:num>
  <w:num w:numId="25">
    <w:abstractNumId w:val="45"/>
  </w:num>
  <w:num w:numId="26">
    <w:abstractNumId w:val="50"/>
  </w:num>
  <w:num w:numId="27">
    <w:abstractNumId w:val="39"/>
  </w:num>
  <w:num w:numId="28">
    <w:abstractNumId w:val="29"/>
  </w:num>
  <w:num w:numId="29">
    <w:abstractNumId w:val="5"/>
  </w:num>
  <w:num w:numId="30">
    <w:abstractNumId w:val="51"/>
  </w:num>
  <w:num w:numId="31">
    <w:abstractNumId w:val="3"/>
  </w:num>
  <w:num w:numId="32">
    <w:abstractNumId w:val="55"/>
  </w:num>
  <w:num w:numId="33">
    <w:abstractNumId w:val="34"/>
  </w:num>
  <w:num w:numId="34">
    <w:abstractNumId w:val="31"/>
  </w:num>
  <w:num w:numId="35">
    <w:abstractNumId w:val="12"/>
  </w:num>
  <w:num w:numId="36">
    <w:abstractNumId w:val="25"/>
  </w:num>
  <w:num w:numId="37">
    <w:abstractNumId w:val="48"/>
  </w:num>
  <w:num w:numId="38">
    <w:abstractNumId w:val="21"/>
  </w:num>
  <w:num w:numId="39">
    <w:abstractNumId w:val="22"/>
  </w:num>
  <w:num w:numId="40">
    <w:abstractNumId w:val="8"/>
  </w:num>
  <w:num w:numId="41">
    <w:abstractNumId w:val="19"/>
  </w:num>
  <w:num w:numId="42">
    <w:abstractNumId w:val="33"/>
  </w:num>
  <w:num w:numId="43">
    <w:abstractNumId w:val="23"/>
  </w:num>
  <w:num w:numId="44">
    <w:abstractNumId w:val="43"/>
  </w:num>
  <w:num w:numId="45">
    <w:abstractNumId w:val="18"/>
  </w:num>
  <w:num w:numId="46">
    <w:abstractNumId w:val="32"/>
  </w:num>
  <w:num w:numId="47">
    <w:abstractNumId w:val="0"/>
  </w:num>
  <w:num w:numId="48">
    <w:abstractNumId w:val="41"/>
  </w:num>
  <w:num w:numId="49">
    <w:abstractNumId w:val="56"/>
  </w:num>
  <w:num w:numId="50">
    <w:abstractNumId w:val="46"/>
  </w:num>
  <w:num w:numId="51">
    <w:abstractNumId w:val="9"/>
  </w:num>
  <w:num w:numId="52">
    <w:abstractNumId w:val="54"/>
  </w:num>
  <w:num w:numId="53">
    <w:abstractNumId w:val="42"/>
  </w:num>
  <w:num w:numId="54">
    <w:abstractNumId w:val="27"/>
  </w:num>
  <w:num w:numId="55">
    <w:abstractNumId w:val="47"/>
  </w:num>
  <w:num w:numId="56">
    <w:abstractNumId w:val="13"/>
  </w:num>
  <w:num w:numId="57">
    <w:abstractNumId w:val="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DF3F24"/>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F3F24"/>
    <w:pPr>
      <w:spacing w:after="120"/>
    </w:pPr>
  </w:style>
  <w:style w:type="character" w:customStyle="1" w:styleId="af6">
    <w:name w:val="正文文本 字符"/>
    <w:basedOn w:val="a0"/>
    <w:link w:val="af5"/>
    <w:uiPriority w:val="99"/>
    <w:rsid w:val="00DF3F2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E4363-D06F-482B-B23E-4B509C416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408</Words>
  <Characters>2331</Characters>
  <Application>Microsoft Office Word</Application>
  <DocSecurity>0</DocSecurity>
  <Lines>19</Lines>
  <Paragraphs>5</Paragraphs>
  <ScaleCrop>false</ScaleCrop>
  <Company/>
  <LinksUpToDate>false</LinksUpToDate>
  <CharactersWithSpaces>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2026-07-06T20:39:00Z</dcterms:created>
  <dcterms:modified xsi:type="dcterms:W3CDTF">2026-07-06T20:39:00Z</dcterms:modified>
</cp:coreProperties>
</file>