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5AEF77" w:rsidR="0049405C" w:rsidRPr="00187BAA" w:rsidRDefault="004A39EA" w:rsidP="004A39E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A39EA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王骁轶</w:t>
            </w:r>
            <w:bookmarkEnd w:id="0"/>
          </w:p>
          <w:p w14:paraId="706EB16B" w14:textId="16A172B6" w:rsidR="0049405C" w:rsidRPr="00187BAA" w:rsidRDefault="004A39EA" w:rsidP="004A39E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A39EA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4ABA78B9" w:rsidR="0049405C" w:rsidRPr="00187BAA" w:rsidRDefault="004A39EA" w:rsidP="004A39E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A39EA">
              <w:rPr>
                <w:rFonts w:ascii="宋体" w:eastAsia="宋体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6EB62B6B" w:rsidR="0049405C" w:rsidRPr="00187BAA" w:rsidRDefault="004A39EA" w:rsidP="004A39E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A39EA">
              <w:rPr>
                <w:rFonts w:ascii="宋体" w:eastAsia="宋体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CC1E3B7" w:rsidR="0049405C" w:rsidRPr="00187BAA" w:rsidRDefault="004A39E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549E63A" wp14:editId="781B3C7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DAC9C62" w:rsidR="009465FB" w:rsidRPr="00187BAA" w:rsidRDefault="004A39E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A39EA">
              <w:rPr>
                <w:rFonts w:ascii="宋体" w:eastAsia="宋体" w:hAnsi="Times New Roman" w:hint="eastAsia"/>
                <w:color w:val="000000"/>
                <w:szCs w:val="21"/>
              </w:rPr>
              <w:t>王骁轶律师主要执业领域为一般公司业务、并购及金融监管。王骁轶律师为知名企业和金融机构的在华投资及业务提供法律服务。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9DBCF9B" w14:textId="77777777" w:rsidR="004A39E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A6EBEA5" w14:textId="77777777" w:rsidR="004A39EA" w:rsidRDefault="004A39EA" w:rsidP="004A39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A39EA">
        <w:rPr>
          <w:rFonts w:ascii="宋体" w:eastAsia="宋体" w:hAnsi="宋体" w:hint="eastAsia"/>
          <w:b/>
          <w:sz w:val="24"/>
        </w:rPr>
        <w:t>近期代理的主要案件</w:t>
      </w:r>
    </w:p>
    <w:p w14:paraId="39B83194" w14:textId="77777777" w:rsidR="004A39EA" w:rsidRDefault="004A39EA" w:rsidP="004A39EA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E82D74F" w14:textId="77777777" w:rsidR="004A39EA" w:rsidRDefault="004A39EA" w:rsidP="004A39E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代表摩根大通在中国的合资证券公司项目提供法律服务</w:t>
      </w:r>
    </w:p>
    <w:p w14:paraId="105FE091" w14:textId="77777777" w:rsidR="004A39EA" w:rsidRDefault="004A39EA" w:rsidP="004A39E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代表瑞信在中国的合资证券公司项目提供法律服务</w:t>
      </w:r>
    </w:p>
    <w:p w14:paraId="171FA9A8" w14:textId="77777777" w:rsidR="004A39EA" w:rsidRDefault="004A39EA" w:rsidP="004A39E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代表野村在中国的合资证券公司项目提供法律服务</w:t>
      </w:r>
    </w:p>
    <w:p w14:paraId="004C9A1B" w14:textId="77777777" w:rsidR="004A39EA" w:rsidRDefault="004A39EA" w:rsidP="004A39E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代表星展银行在中国的合资证券公司项目提供法律服务</w:t>
      </w:r>
    </w:p>
    <w:p w14:paraId="4A7ECC71" w14:textId="77777777" w:rsidR="004A39EA" w:rsidRDefault="004A39EA" w:rsidP="004A39E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为诸多国际知名金融机构（包括摩根士丹利、</w:t>
      </w:r>
      <w:r w:rsidRPr="004A39EA">
        <w:rPr>
          <w:rFonts w:ascii="宋体" w:eastAsia="宋体" w:hAnsi="Times New Roman"/>
          <w:color w:val="000000"/>
        </w:rPr>
        <w:t>Citadel，RBC等）在华有关的金融合规提供法律服务</w:t>
      </w:r>
    </w:p>
    <w:p w14:paraId="20DAABAB" w14:textId="77777777" w:rsidR="004A39EA" w:rsidRDefault="004A39EA" w:rsidP="004A39E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代表蚂蚁设计双链通结构、起草相关交易文件</w:t>
      </w:r>
    </w:p>
    <w:p w14:paraId="5E3F6B7C" w14:textId="77777777" w:rsidR="004A39EA" w:rsidRDefault="004A39EA" w:rsidP="004A39E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代表阿里巴巴投资分众传媒提供法律服务</w:t>
      </w:r>
    </w:p>
    <w:p w14:paraId="51ADBE5A" w14:textId="77777777" w:rsidR="004A39EA" w:rsidRDefault="004A39EA" w:rsidP="004A39E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代表光大投资先健科技提供法律服务</w:t>
      </w:r>
    </w:p>
    <w:p w14:paraId="56D3B329" w14:textId="77777777" w:rsidR="004A39EA" w:rsidRDefault="004A39EA" w:rsidP="004A39E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代表饿了么与百度外卖合并提供法律服务</w:t>
      </w:r>
    </w:p>
    <w:p w14:paraId="393F34CC" w14:textId="77777777" w:rsidR="004A39EA" w:rsidRDefault="004A39EA" w:rsidP="004A39E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代表博裕投资城家提供法律服务</w:t>
      </w:r>
    </w:p>
    <w:p w14:paraId="69F3CFEF" w14:textId="77777777" w:rsidR="004A39EA" w:rsidRDefault="004A39EA" w:rsidP="004A39E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代表可口可乐收购厦门粗粮王提供法律服务</w:t>
      </w:r>
    </w:p>
    <w:p w14:paraId="091DE7E6" w14:textId="77777777" w:rsidR="004A39EA" w:rsidRDefault="004A39EA" w:rsidP="004A39E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</w:t>
      </w:r>
      <w:r w:rsidRPr="004A39EA">
        <w:rPr>
          <w:rFonts w:ascii="宋体" w:eastAsia="宋体" w:hAnsi="Times New Roman"/>
          <w:color w:val="000000"/>
        </w:rPr>
        <w:t>EDF在华投资发电站项目提供法律服务</w:t>
      </w:r>
    </w:p>
    <w:p w14:paraId="6B907C42" w14:textId="77777777" w:rsidR="004A39EA" w:rsidRDefault="004A39EA" w:rsidP="004A39E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代表腾银财智完成</w:t>
      </w:r>
      <w:r w:rsidRPr="004A39EA">
        <w:rPr>
          <w:rFonts w:ascii="宋体" w:eastAsia="宋体" w:hAnsi="Times New Roman"/>
          <w:color w:val="000000"/>
        </w:rPr>
        <w:t>A+轮融资</w:t>
      </w:r>
    </w:p>
    <w:p w14:paraId="1BE2F2F5" w14:textId="77777777" w:rsidR="004A39EA" w:rsidRDefault="004A39EA" w:rsidP="004A39E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代表阿里巴巴收购饿了么提供法律服务</w:t>
      </w:r>
    </w:p>
    <w:p w14:paraId="0B7C3AFB" w14:textId="77777777" w:rsidR="004A39EA" w:rsidRDefault="004A39EA" w:rsidP="004A39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A39EA">
        <w:rPr>
          <w:rFonts w:ascii="宋体" w:eastAsia="宋体" w:hAnsi="宋体" w:hint="eastAsia"/>
          <w:b/>
          <w:sz w:val="24"/>
        </w:rPr>
        <w:t>教育背景</w:t>
      </w:r>
    </w:p>
    <w:p w14:paraId="201A668A" w14:textId="77777777" w:rsidR="004A39EA" w:rsidRDefault="004A39EA" w:rsidP="004A39EA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华东政法大学，法学本科</w:t>
      </w:r>
    </w:p>
    <w:p w14:paraId="3F673A87" w14:textId="77777777" w:rsidR="004A39EA" w:rsidRDefault="004A39EA" w:rsidP="004A39EA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纽约大学，法学硕士</w:t>
      </w:r>
    </w:p>
    <w:p w14:paraId="18B1C102" w14:textId="77777777" w:rsidR="004A39EA" w:rsidRDefault="004A39EA" w:rsidP="004A39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A39EA">
        <w:rPr>
          <w:rFonts w:ascii="宋体" w:eastAsia="宋体" w:hAnsi="宋体" w:hint="eastAsia"/>
          <w:b/>
          <w:sz w:val="24"/>
        </w:rPr>
        <w:t>执业资格</w:t>
      </w:r>
    </w:p>
    <w:p w14:paraId="0CE11843" w14:textId="77777777" w:rsidR="004A39EA" w:rsidRDefault="004A39EA" w:rsidP="004A39EA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中华人民共和国执业律师</w:t>
      </w:r>
    </w:p>
    <w:p w14:paraId="18EB2C5C" w14:textId="77777777" w:rsidR="004A39EA" w:rsidRDefault="004A39EA" w:rsidP="004A39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A39EA">
        <w:rPr>
          <w:rFonts w:ascii="宋体" w:eastAsia="宋体" w:hAnsi="宋体" w:hint="eastAsia"/>
          <w:b/>
          <w:sz w:val="24"/>
        </w:rPr>
        <w:t>职业背景</w:t>
      </w:r>
    </w:p>
    <w:p w14:paraId="4F0A196B" w14:textId="11118976" w:rsidR="00A46A04" w:rsidRPr="004A39EA" w:rsidRDefault="004A39EA" w:rsidP="004A39EA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A39EA">
        <w:rPr>
          <w:rFonts w:ascii="宋体" w:eastAsia="宋体" w:hAnsi="Times New Roman" w:hint="eastAsia"/>
          <w:color w:val="000000"/>
        </w:rPr>
        <w:t>在加入方达之前，王律师在一家魔术圈律师事务所工作三年。</w:t>
      </w:r>
    </w:p>
    <w:sectPr w:rsidR="00A46A04" w:rsidRPr="004A39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5323"/>
    <w:multiLevelType w:val="singleLevel"/>
    <w:tmpl w:val="6186C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9C682E"/>
    <w:multiLevelType w:val="singleLevel"/>
    <w:tmpl w:val="93ACA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FC356B"/>
    <w:multiLevelType w:val="singleLevel"/>
    <w:tmpl w:val="FFBA1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792DED"/>
    <w:multiLevelType w:val="singleLevel"/>
    <w:tmpl w:val="2D06C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827103"/>
    <w:multiLevelType w:val="singleLevel"/>
    <w:tmpl w:val="F6EA0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744939"/>
    <w:multiLevelType w:val="singleLevel"/>
    <w:tmpl w:val="D05E2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6B6FD5"/>
    <w:multiLevelType w:val="singleLevel"/>
    <w:tmpl w:val="D1A40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8E10D9"/>
    <w:multiLevelType w:val="singleLevel"/>
    <w:tmpl w:val="715C44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9F2567"/>
    <w:multiLevelType w:val="singleLevel"/>
    <w:tmpl w:val="F072F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F45C88"/>
    <w:multiLevelType w:val="singleLevel"/>
    <w:tmpl w:val="D1A40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D41814"/>
    <w:multiLevelType w:val="singleLevel"/>
    <w:tmpl w:val="9280C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CF4A9A"/>
    <w:multiLevelType w:val="singleLevel"/>
    <w:tmpl w:val="654472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4CD240C"/>
    <w:multiLevelType w:val="singleLevel"/>
    <w:tmpl w:val="F1AA9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B814AB4"/>
    <w:multiLevelType w:val="singleLevel"/>
    <w:tmpl w:val="F7CAA7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522506D"/>
    <w:multiLevelType w:val="singleLevel"/>
    <w:tmpl w:val="AF62B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9570E3"/>
    <w:multiLevelType w:val="singleLevel"/>
    <w:tmpl w:val="6F242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B31D03"/>
    <w:multiLevelType w:val="singleLevel"/>
    <w:tmpl w:val="A904B3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E2A2AE7"/>
    <w:multiLevelType w:val="singleLevel"/>
    <w:tmpl w:val="5B9E1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36406E"/>
    <w:multiLevelType w:val="singleLevel"/>
    <w:tmpl w:val="0D54C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0"/>
  </w:num>
  <w:num w:numId="5">
    <w:abstractNumId w:val="16"/>
  </w:num>
  <w:num w:numId="6">
    <w:abstractNumId w:val="7"/>
  </w:num>
  <w:num w:numId="7">
    <w:abstractNumId w:val="12"/>
  </w:num>
  <w:num w:numId="8">
    <w:abstractNumId w:val="19"/>
  </w:num>
  <w:num w:numId="9">
    <w:abstractNumId w:val="4"/>
  </w:num>
  <w:num w:numId="10">
    <w:abstractNumId w:val="1"/>
  </w:num>
  <w:num w:numId="11">
    <w:abstractNumId w:val="20"/>
  </w:num>
  <w:num w:numId="12">
    <w:abstractNumId w:val="10"/>
  </w:num>
  <w:num w:numId="13">
    <w:abstractNumId w:val="18"/>
  </w:num>
  <w:num w:numId="14">
    <w:abstractNumId w:val="5"/>
  </w:num>
  <w:num w:numId="15">
    <w:abstractNumId w:val="2"/>
  </w:num>
  <w:num w:numId="16">
    <w:abstractNumId w:val="8"/>
  </w:num>
  <w:num w:numId="17">
    <w:abstractNumId w:val="14"/>
  </w:num>
  <w:num w:numId="18">
    <w:abstractNumId w:val="17"/>
  </w:num>
  <w:num w:numId="19">
    <w:abstractNumId w:val="15"/>
  </w:num>
  <w:num w:numId="20">
    <w:abstractNumId w:val="9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A39EA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A39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A39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92AA4F-4B76-4B79-B379-A9F6F4971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2026-11-06T21:43:00Z</dcterms:created>
  <dcterms:modified xsi:type="dcterms:W3CDTF">2026-11-06T21:43:00Z</dcterms:modified>
</cp:coreProperties>
</file>