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DC3C28" w:rsidR="0049405C" w:rsidRPr="00187BAA" w:rsidRDefault="00096370" w:rsidP="00096370">
            <w:pPr>
              <w:spacing w:line="720" w:lineRule="auto"/>
              <w:rPr>
                <w:rFonts w:ascii="宋体" w:eastAsia="宋体" w:hAnsi="宋体"/>
                <w:color w:val="545551"/>
              </w:rPr>
            </w:pPr>
            <w:bookmarkStart w:id="0" w:name="xingming"/>
            <w:bookmarkStart w:id="1" w:name="_GoBack"/>
            <w:bookmarkEnd w:id="1"/>
            <w:r w:rsidRPr="00096370">
              <w:rPr>
                <w:rFonts w:ascii="宋体" w:eastAsia="宋体" w:hAnsi="Times New Roman" w:hint="eastAsia"/>
                <w:b/>
                <w:color w:val="000000"/>
                <w:sz w:val="48"/>
              </w:rPr>
              <w:t>李祥</w:t>
            </w:r>
            <w:bookmarkEnd w:id="0"/>
          </w:p>
          <w:p w14:paraId="706EB16B" w14:textId="55FC843A" w:rsidR="0049405C" w:rsidRPr="00187BAA" w:rsidRDefault="00096370" w:rsidP="00096370">
            <w:pPr>
              <w:spacing w:line="360" w:lineRule="auto"/>
              <w:rPr>
                <w:rFonts w:ascii="宋体" w:eastAsia="宋体" w:hAnsi="宋体"/>
                <w:b/>
                <w:bCs/>
                <w:color w:val="545551"/>
              </w:rPr>
            </w:pPr>
            <w:bookmarkStart w:id="2" w:name="didian"/>
            <w:r w:rsidRPr="00096370">
              <w:rPr>
                <w:rFonts w:ascii="宋体" w:eastAsia="宋体" w:hAnsi="Times New Roman" w:hint="eastAsia"/>
                <w:b/>
                <w:bCs/>
                <w:color w:val="000000"/>
              </w:rPr>
              <w:t>合伙人·北京</w:t>
            </w:r>
            <w:bookmarkEnd w:id="2"/>
          </w:p>
          <w:p w14:paraId="6199424A" w14:textId="536979AA" w:rsidR="0049405C" w:rsidRPr="00187BAA" w:rsidRDefault="00096370" w:rsidP="00096370">
            <w:pPr>
              <w:spacing w:line="360" w:lineRule="auto"/>
              <w:rPr>
                <w:rFonts w:ascii="宋体" w:eastAsia="宋体" w:hAnsi="宋体"/>
                <w:color w:val="545551"/>
              </w:rPr>
            </w:pPr>
            <w:bookmarkStart w:id="3" w:name="dianhua"/>
            <w:r w:rsidRPr="00096370">
              <w:rPr>
                <w:rFonts w:ascii="宋体" w:eastAsia="宋体" w:hAnsi="Times New Roman"/>
                <w:color w:val="000000"/>
              </w:rPr>
              <w:t xml:space="preserve">+86 10 5769 5722 </w:t>
            </w:r>
            <w:bookmarkEnd w:id="3"/>
          </w:p>
          <w:p w14:paraId="4F910ACA" w14:textId="106D6260" w:rsidR="0049405C" w:rsidRPr="00187BAA" w:rsidRDefault="00096370" w:rsidP="00096370">
            <w:pPr>
              <w:spacing w:line="360" w:lineRule="auto"/>
              <w:rPr>
                <w:rFonts w:ascii="宋体" w:eastAsia="宋体" w:hAnsi="宋体"/>
                <w:color w:val="000000"/>
              </w:rPr>
            </w:pPr>
            <w:bookmarkStart w:id="4" w:name="youxiang"/>
            <w:r w:rsidRPr="00096370">
              <w:rPr>
                <w:rFonts w:ascii="宋体" w:eastAsia="宋体" w:hAnsi="Times New Roman"/>
                <w:color w:val="000000"/>
              </w:rPr>
              <w:t>patrick.li@fangdalaw.com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ADF456" w:rsidR="0049405C" w:rsidRPr="00187BAA" w:rsidRDefault="0009637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83898B" wp14:editId="449D29A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F63BAC4" w:rsidR="009465FB" w:rsidRPr="00187BAA" w:rsidRDefault="00096370" w:rsidP="007177F3">
            <w:pPr>
              <w:rPr>
                <w:rFonts w:ascii="宋体" w:eastAsia="宋体" w:hAnsi="宋体"/>
                <w:color w:val="000000"/>
                <w:szCs w:val="21"/>
              </w:rPr>
            </w:pPr>
            <w:bookmarkStart w:id="6" w:name="zhiyelingyu"/>
            <w:r w:rsidRPr="00096370">
              <w:rPr>
                <w:rFonts w:ascii="宋体" w:eastAsia="宋体" w:hAnsi="Times New Roman" w:hint="eastAsia"/>
                <w:color w:val="000000"/>
                <w:szCs w:val="21"/>
              </w:rPr>
              <w:t>李祥的主要执业领域为公司收购与兼并、私募股权投资、外商直接投资和公司一般法律事务。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2F3C25" w14:textId="77777777" w:rsidR="0009637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CE14FF" w14:textId="77777777" w:rsidR="00096370" w:rsidRDefault="00096370" w:rsidP="00096370">
      <w:pPr>
        <w:pStyle w:val="af5"/>
        <w:spacing w:after="0" w:line="480" w:lineRule="auto"/>
        <w:rPr>
          <w:rFonts w:ascii="宋体" w:eastAsia="宋体" w:hAnsi="宋体"/>
          <w:b/>
          <w:sz w:val="24"/>
        </w:rPr>
      </w:pPr>
      <w:r w:rsidRPr="00096370">
        <w:rPr>
          <w:rFonts w:ascii="宋体" w:eastAsia="宋体" w:hAnsi="宋体" w:hint="eastAsia"/>
          <w:b/>
          <w:sz w:val="24"/>
        </w:rPr>
        <w:t>近期代理的主要案件</w:t>
      </w:r>
    </w:p>
    <w:p w14:paraId="5F147DC0" w14:textId="77777777" w:rsidR="00096370" w:rsidRDefault="00096370" w:rsidP="00096370">
      <w:pPr>
        <w:pStyle w:val="af5"/>
        <w:spacing w:before="120"/>
        <w:rPr>
          <w:rFonts w:ascii="宋体" w:eastAsia="宋体" w:hAnsi="Times New Roman"/>
          <w:color w:val="000000"/>
        </w:rPr>
      </w:pPr>
    </w:p>
    <w:p w14:paraId="71E9636A" w14:textId="77777777" w:rsidR="00096370" w:rsidRDefault="00096370" w:rsidP="00096370">
      <w:pPr>
        <w:pStyle w:val="af5"/>
        <w:numPr>
          <w:ilvl w:val="0"/>
          <w:numId w:val="4"/>
        </w:numPr>
        <w:spacing w:before="120"/>
        <w:ind w:left="690" w:hanging="240"/>
        <w:rPr>
          <w:rFonts w:ascii="宋体" w:eastAsia="宋体" w:hAnsi="Times New Roman"/>
          <w:color w:val="000000"/>
        </w:rPr>
      </w:pPr>
      <w:r w:rsidRPr="00096370">
        <w:rPr>
          <w:rFonts w:ascii="宋体" w:eastAsia="宋体" w:hAnsi="Times New Roman" w:hint="eastAsia"/>
          <w:color w:val="000000"/>
        </w:rPr>
        <w:t>代表阿里巴巴经办其一系列股权投资交易，投资对象包括旷视</w:t>
      </w:r>
      <w:r w:rsidRPr="00096370">
        <w:rPr>
          <w:rFonts w:ascii="宋体" w:eastAsia="宋体" w:hAnsi="Times New Roman"/>
          <w:color w:val="000000"/>
        </w:rPr>
        <w:t>/Face ++、圆通速递、小鹏汽车、宝宝树、百望股份、寒武纪、博纳影业集团、豌豆荚等等</w:t>
      </w:r>
    </w:p>
    <w:p w14:paraId="681074CB" w14:textId="77777777" w:rsidR="00096370" w:rsidRDefault="00096370" w:rsidP="00096370">
      <w:pPr>
        <w:pStyle w:val="af5"/>
        <w:numPr>
          <w:ilvl w:val="0"/>
          <w:numId w:val="5"/>
        </w:numPr>
        <w:spacing w:before="120"/>
        <w:ind w:left="690" w:hanging="240"/>
        <w:rPr>
          <w:rFonts w:ascii="宋体" w:eastAsia="宋体" w:hAnsi="Times New Roman"/>
          <w:color w:val="000000"/>
        </w:rPr>
      </w:pPr>
      <w:r w:rsidRPr="00096370">
        <w:rPr>
          <w:rFonts w:ascii="宋体" w:eastAsia="宋体" w:hAnsi="Times New Roman" w:hint="eastAsia"/>
          <w:color w:val="000000"/>
        </w:rPr>
        <w:t>代表蚂蚁金服经办其一系列股权投资交易，投资对象包括卫宁健康、禧云国际、辰森世纪、北京环境交易所、天津排放权交易所等等</w:t>
      </w:r>
    </w:p>
    <w:p w14:paraId="75DEBEDD" w14:textId="77777777" w:rsidR="00096370" w:rsidRDefault="00096370" w:rsidP="00096370">
      <w:pPr>
        <w:pStyle w:val="af5"/>
        <w:numPr>
          <w:ilvl w:val="0"/>
          <w:numId w:val="6"/>
        </w:numPr>
        <w:spacing w:before="120"/>
        <w:ind w:left="690" w:hanging="240"/>
        <w:rPr>
          <w:rFonts w:ascii="宋体" w:eastAsia="宋体" w:hAnsi="Times New Roman"/>
          <w:color w:val="000000"/>
        </w:rPr>
      </w:pPr>
      <w:r w:rsidRPr="00096370">
        <w:rPr>
          <w:rFonts w:ascii="宋体" w:eastAsia="宋体" w:hAnsi="Times New Roman" w:hint="eastAsia"/>
          <w:color w:val="000000"/>
        </w:rPr>
        <w:t>代表泰康集团、阳光保险、中国人寿等保险公司进行了一系列进行股权投资和私募投资基金的投资，投资对象包括居然之家、日本物流地产基金、经纬资本、红杉资本等等</w:t>
      </w:r>
    </w:p>
    <w:p w14:paraId="62648DEE" w14:textId="77777777" w:rsidR="00096370" w:rsidRDefault="00096370" w:rsidP="00096370">
      <w:pPr>
        <w:pStyle w:val="af5"/>
        <w:numPr>
          <w:ilvl w:val="0"/>
          <w:numId w:val="7"/>
        </w:numPr>
        <w:spacing w:before="120"/>
        <w:ind w:left="690" w:hanging="240"/>
        <w:rPr>
          <w:rFonts w:ascii="宋体" w:eastAsia="宋体" w:hAnsi="Times New Roman"/>
          <w:color w:val="000000"/>
        </w:rPr>
      </w:pPr>
      <w:r w:rsidRPr="00096370">
        <w:rPr>
          <w:rFonts w:ascii="宋体" w:eastAsia="宋体" w:hAnsi="Times New Roman" w:hint="eastAsia"/>
          <w:color w:val="000000"/>
        </w:rPr>
        <w:t>代表方源资本经办其对朝聚眼科的股权投资项目</w:t>
      </w:r>
    </w:p>
    <w:p w14:paraId="3401EC39" w14:textId="77777777" w:rsidR="00096370" w:rsidRDefault="00096370" w:rsidP="00096370">
      <w:pPr>
        <w:pStyle w:val="af5"/>
        <w:numPr>
          <w:ilvl w:val="0"/>
          <w:numId w:val="8"/>
        </w:numPr>
        <w:spacing w:before="120"/>
        <w:ind w:left="690" w:hanging="240"/>
        <w:rPr>
          <w:rFonts w:ascii="宋体" w:eastAsia="宋体" w:hAnsi="Times New Roman"/>
          <w:color w:val="000000"/>
        </w:rPr>
      </w:pPr>
      <w:r w:rsidRPr="00096370">
        <w:rPr>
          <w:rFonts w:ascii="宋体" w:eastAsia="宋体" w:hAnsi="Times New Roman" w:hint="eastAsia"/>
          <w:color w:val="000000"/>
        </w:rPr>
        <w:t>代表诺基亚经办其与中国华信邮电经济开发中心设立上海诺基亚贝尔股份有限公司的合资交易</w:t>
      </w:r>
    </w:p>
    <w:p w14:paraId="053B965C" w14:textId="77777777" w:rsidR="00096370" w:rsidRDefault="00096370" w:rsidP="00096370">
      <w:pPr>
        <w:pStyle w:val="af5"/>
        <w:numPr>
          <w:ilvl w:val="0"/>
          <w:numId w:val="9"/>
        </w:numPr>
        <w:spacing w:before="120"/>
        <w:ind w:left="690" w:hanging="240"/>
        <w:rPr>
          <w:rFonts w:ascii="宋体" w:eastAsia="宋体" w:hAnsi="Times New Roman"/>
          <w:color w:val="000000"/>
        </w:rPr>
      </w:pPr>
      <w:r w:rsidRPr="00096370">
        <w:rPr>
          <w:rFonts w:ascii="宋体" w:eastAsia="宋体" w:hAnsi="Times New Roman" w:hint="eastAsia"/>
          <w:color w:val="000000"/>
        </w:rPr>
        <w:t>代表中信资本经办其对知名英语教育机构华尔街英语的全资收购项目</w:t>
      </w:r>
    </w:p>
    <w:p w14:paraId="246C2BAF" w14:textId="77777777" w:rsidR="00096370" w:rsidRDefault="00096370" w:rsidP="00096370">
      <w:pPr>
        <w:pStyle w:val="af5"/>
        <w:numPr>
          <w:ilvl w:val="0"/>
          <w:numId w:val="10"/>
        </w:numPr>
        <w:spacing w:before="120"/>
        <w:ind w:left="690" w:hanging="240"/>
        <w:rPr>
          <w:rFonts w:ascii="宋体" w:eastAsia="宋体" w:hAnsi="Times New Roman"/>
          <w:color w:val="000000"/>
        </w:rPr>
      </w:pPr>
      <w:r w:rsidRPr="00096370">
        <w:rPr>
          <w:rFonts w:ascii="宋体" w:eastAsia="宋体" w:hAnsi="Times New Roman" w:hint="eastAsia"/>
          <w:color w:val="000000"/>
        </w:rPr>
        <w:t>代表中国国新控股有限责任公司经办其对中国东方资产管理股份有限公司进行战略投资的交易</w:t>
      </w:r>
    </w:p>
    <w:p w14:paraId="52B51F54" w14:textId="77777777" w:rsidR="00096370" w:rsidRDefault="00096370" w:rsidP="00096370">
      <w:pPr>
        <w:pStyle w:val="af5"/>
        <w:numPr>
          <w:ilvl w:val="0"/>
          <w:numId w:val="11"/>
        </w:numPr>
        <w:spacing w:before="120"/>
        <w:ind w:left="690" w:hanging="240"/>
        <w:rPr>
          <w:rFonts w:ascii="宋体" w:eastAsia="宋体" w:hAnsi="Times New Roman"/>
          <w:color w:val="000000"/>
        </w:rPr>
      </w:pPr>
      <w:r w:rsidRPr="00096370">
        <w:rPr>
          <w:rFonts w:ascii="宋体" w:eastAsia="宋体" w:hAnsi="Times New Roman" w:hint="eastAsia"/>
          <w:color w:val="000000"/>
        </w:rPr>
        <w:t>代表瑞士信贷（</w:t>
      </w:r>
      <w:r w:rsidRPr="00096370">
        <w:rPr>
          <w:rFonts w:ascii="宋体" w:eastAsia="宋体" w:hAnsi="Times New Roman"/>
          <w:color w:val="000000"/>
        </w:rPr>
        <w:t>UBS AG）经办其对中国邮政储蓄银行进行战略投资的交易</w:t>
      </w:r>
    </w:p>
    <w:p w14:paraId="5A483038" w14:textId="77777777" w:rsidR="00096370" w:rsidRDefault="00096370" w:rsidP="00096370">
      <w:pPr>
        <w:pStyle w:val="af5"/>
        <w:numPr>
          <w:ilvl w:val="0"/>
          <w:numId w:val="12"/>
        </w:numPr>
        <w:spacing w:before="120"/>
        <w:ind w:left="690" w:hanging="240"/>
        <w:rPr>
          <w:rFonts w:ascii="宋体" w:eastAsia="宋体" w:hAnsi="Times New Roman"/>
          <w:color w:val="000000"/>
        </w:rPr>
      </w:pPr>
      <w:r w:rsidRPr="00096370">
        <w:rPr>
          <w:rFonts w:ascii="宋体" w:eastAsia="宋体" w:hAnsi="Times New Roman" w:hint="eastAsia"/>
          <w:color w:val="000000"/>
        </w:rPr>
        <w:t>代表日上免税店经办其与中国免税品（集团）有限责任公司在首都机场和上海浦东机场免税店业务的合并项目，以及开办北京大兴国际机场免税店</w:t>
      </w:r>
    </w:p>
    <w:p w14:paraId="6CF29FD3" w14:textId="77777777" w:rsidR="00096370" w:rsidRDefault="00096370" w:rsidP="00096370">
      <w:pPr>
        <w:pStyle w:val="af5"/>
        <w:numPr>
          <w:ilvl w:val="0"/>
          <w:numId w:val="13"/>
        </w:numPr>
        <w:spacing w:before="120"/>
        <w:ind w:left="690" w:hanging="240"/>
        <w:rPr>
          <w:rFonts w:ascii="宋体" w:eastAsia="宋体" w:hAnsi="Times New Roman"/>
          <w:color w:val="000000"/>
        </w:rPr>
      </w:pPr>
      <w:r w:rsidRPr="00096370">
        <w:rPr>
          <w:rFonts w:ascii="宋体" w:eastAsia="宋体" w:hAnsi="Times New Roman" w:hint="eastAsia"/>
          <w:color w:val="000000"/>
        </w:rPr>
        <w:t>代表华平资本与华晟资本经办其对住房租赁服务企业自如进行股权投资的交易</w:t>
      </w:r>
    </w:p>
    <w:p w14:paraId="22598022" w14:textId="77777777" w:rsidR="00096370" w:rsidRDefault="00096370" w:rsidP="00096370">
      <w:pPr>
        <w:pStyle w:val="af5"/>
        <w:numPr>
          <w:ilvl w:val="0"/>
          <w:numId w:val="14"/>
        </w:numPr>
        <w:spacing w:before="120"/>
        <w:ind w:left="690" w:hanging="240"/>
        <w:rPr>
          <w:rFonts w:ascii="宋体" w:eastAsia="宋体" w:hAnsi="Times New Roman"/>
          <w:color w:val="000000"/>
        </w:rPr>
      </w:pPr>
      <w:r w:rsidRPr="00096370">
        <w:rPr>
          <w:rFonts w:ascii="宋体" w:eastAsia="宋体" w:hAnsi="Times New Roman" w:hint="eastAsia"/>
          <w:color w:val="000000"/>
        </w:rPr>
        <w:t>代表国家集成电路产业投资基金经办其投资</w:t>
      </w:r>
      <w:r w:rsidRPr="00096370">
        <w:rPr>
          <w:rFonts w:ascii="宋体" w:eastAsia="宋体" w:hAnsi="Times New Roman"/>
          <w:color w:val="000000"/>
        </w:rPr>
        <w:t>A股上市公司汇顶科技的交易</w:t>
      </w:r>
    </w:p>
    <w:p w14:paraId="3C8F324C" w14:textId="77777777" w:rsidR="00096370" w:rsidRDefault="00096370" w:rsidP="00096370">
      <w:pPr>
        <w:pStyle w:val="af5"/>
        <w:numPr>
          <w:ilvl w:val="0"/>
          <w:numId w:val="15"/>
        </w:numPr>
        <w:spacing w:before="120"/>
        <w:ind w:left="690" w:hanging="240"/>
        <w:rPr>
          <w:rFonts w:ascii="宋体" w:eastAsia="宋体" w:hAnsi="Times New Roman"/>
          <w:color w:val="000000"/>
        </w:rPr>
      </w:pPr>
      <w:r w:rsidRPr="00096370">
        <w:rPr>
          <w:rFonts w:ascii="宋体" w:eastAsia="宋体" w:hAnsi="Times New Roman" w:hint="eastAsia"/>
          <w:color w:val="000000"/>
        </w:rPr>
        <w:t>代表中国蓝星经办其挪威子公司</w:t>
      </w:r>
      <w:r w:rsidRPr="00096370">
        <w:rPr>
          <w:rFonts w:ascii="宋体" w:eastAsia="宋体" w:hAnsi="Times New Roman"/>
          <w:color w:val="000000"/>
        </w:rPr>
        <w:t>Elkem在挪威奥斯陆证券交易所进行上市的交易</w:t>
      </w:r>
    </w:p>
    <w:p w14:paraId="6C43784A" w14:textId="77777777" w:rsidR="00096370" w:rsidRDefault="00096370" w:rsidP="00096370">
      <w:pPr>
        <w:pStyle w:val="af5"/>
        <w:numPr>
          <w:ilvl w:val="0"/>
          <w:numId w:val="16"/>
        </w:numPr>
        <w:spacing w:before="120"/>
        <w:ind w:left="690" w:hanging="240"/>
        <w:rPr>
          <w:rFonts w:ascii="宋体" w:eastAsia="宋体" w:hAnsi="Times New Roman"/>
          <w:color w:val="000000"/>
        </w:rPr>
      </w:pPr>
      <w:r w:rsidRPr="00096370">
        <w:rPr>
          <w:rFonts w:ascii="宋体" w:eastAsia="宋体" w:hAnsi="Times New Roman" w:hint="eastAsia"/>
          <w:color w:val="000000"/>
        </w:rPr>
        <w:t>代表中国蓝星经办其对化工制造企业迈图的境外收购交易</w:t>
      </w:r>
    </w:p>
    <w:p w14:paraId="6B585F6E" w14:textId="77777777" w:rsidR="00096370" w:rsidRDefault="00096370" w:rsidP="00096370">
      <w:pPr>
        <w:pStyle w:val="af5"/>
        <w:numPr>
          <w:ilvl w:val="0"/>
          <w:numId w:val="17"/>
        </w:numPr>
        <w:spacing w:before="120"/>
        <w:ind w:left="690" w:hanging="240"/>
        <w:rPr>
          <w:rFonts w:ascii="宋体" w:eastAsia="宋体" w:hAnsi="Times New Roman"/>
          <w:color w:val="000000"/>
        </w:rPr>
      </w:pPr>
      <w:r w:rsidRPr="00096370">
        <w:rPr>
          <w:rFonts w:ascii="宋体" w:eastAsia="宋体" w:hAnsi="Times New Roman" w:hint="eastAsia"/>
          <w:color w:val="000000"/>
        </w:rPr>
        <w:t>代表中国化工经办其与摩科瑞的合资交易</w:t>
      </w:r>
    </w:p>
    <w:p w14:paraId="751DA213" w14:textId="77777777" w:rsidR="00096370" w:rsidRDefault="00096370" w:rsidP="00096370">
      <w:pPr>
        <w:pStyle w:val="af5"/>
        <w:numPr>
          <w:ilvl w:val="0"/>
          <w:numId w:val="18"/>
        </w:numPr>
        <w:spacing w:before="120"/>
        <w:ind w:left="690" w:hanging="240"/>
        <w:rPr>
          <w:rFonts w:ascii="宋体" w:eastAsia="宋体" w:hAnsi="Times New Roman"/>
          <w:color w:val="000000"/>
        </w:rPr>
      </w:pPr>
      <w:r w:rsidRPr="00096370">
        <w:rPr>
          <w:rFonts w:ascii="宋体" w:eastAsia="宋体" w:hAnsi="Times New Roman" w:hint="eastAsia"/>
          <w:color w:val="000000"/>
        </w:rPr>
        <w:t>代表某投资人经办其竞标麦当劳中国区特许经营权的交易</w:t>
      </w:r>
    </w:p>
    <w:p w14:paraId="4F7C063A" w14:textId="77777777" w:rsidR="00096370" w:rsidRDefault="00096370" w:rsidP="00096370">
      <w:pPr>
        <w:pStyle w:val="af5"/>
        <w:numPr>
          <w:ilvl w:val="0"/>
          <w:numId w:val="19"/>
        </w:numPr>
        <w:spacing w:before="120"/>
        <w:ind w:left="690" w:hanging="240"/>
        <w:rPr>
          <w:rFonts w:ascii="宋体" w:eastAsia="宋体" w:hAnsi="Times New Roman"/>
          <w:color w:val="000000"/>
        </w:rPr>
      </w:pPr>
      <w:r w:rsidRPr="00096370">
        <w:rPr>
          <w:rFonts w:ascii="宋体" w:eastAsia="宋体" w:hAnsi="Times New Roman" w:hint="eastAsia"/>
          <w:color w:val="000000"/>
        </w:rPr>
        <w:t>代表安博凯直接投资基金（</w:t>
      </w:r>
      <w:r w:rsidRPr="00096370">
        <w:rPr>
          <w:rFonts w:ascii="宋体" w:eastAsia="宋体" w:hAnsi="Times New Roman"/>
          <w:color w:val="000000"/>
        </w:rPr>
        <w:t>MBK Partners）以及哈德森清洁能源投资基金经办其出售金州环境投资公司92.7%股权的交易</w:t>
      </w:r>
    </w:p>
    <w:p w14:paraId="1C138A1E" w14:textId="77777777" w:rsidR="00096370" w:rsidRDefault="00096370" w:rsidP="00096370">
      <w:pPr>
        <w:pStyle w:val="af5"/>
        <w:spacing w:after="0" w:line="480" w:lineRule="auto"/>
        <w:rPr>
          <w:rFonts w:ascii="宋体" w:eastAsia="宋体" w:hAnsi="宋体"/>
          <w:b/>
          <w:sz w:val="24"/>
        </w:rPr>
      </w:pPr>
      <w:r w:rsidRPr="00096370">
        <w:rPr>
          <w:rFonts w:ascii="宋体" w:eastAsia="宋体" w:hAnsi="宋体" w:hint="eastAsia"/>
          <w:b/>
          <w:sz w:val="24"/>
        </w:rPr>
        <w:t>教育背景</w:t>
      </w:r>
    </w:p>
    <w:p w14:paraId="2DEC180A" w14:textId="77777777" w:rsidR="00096370" w:rsidRDefault="00096370" w:rsidP="00096370">
      <w:pPr>
        <w:pStyle w:val="af5"/>
        <w:numPr>
          <w:ilvl w:val="0"/>
          <w:numId w:val="20"/>
        </w:numPr>
        <w:spacing w:before="120"/>
        <w:ind w:left="690" w:hanging="240"/>
        <w:rPr>
          <w:rFonts w:ascii="宋体" w:eastAsia="宋体" w:hAnsi="Times New Roman"/>
          <w:color w:val="000000"/>
        </w:rPr>
      </w:pPr>
      <w:r w:rsidRPr="00096370">
        <w:rPr>
          <w:rFonts w:ascii="宋体" w:eastAsia="宋体" w:hAnsi="Times New Roman" w:hint="eastAsia"/>
          <w:color w:val="000000"/>
        </w:rPr>
        <w:t>北京大学法学院，法学学士，</w:t>
      </w:r>
      <w:r w:rsidRPr="00096370">
        <w:rPr>
          <w:rFonts w:ascii="宋体" w:eastAsia="宋体" w:hAnsi="Times New Roman"/>
          <w:color w:val="000000"/>
        </w:rPr>
        <w:t>2011</w:t>
      </w:r>
    </w:p>
    <w:p w14:paraId="0D866F2B" w14:textId="77777777" w:rsidR="00096370" w:rsidRDefault="00096370" w:rsidP="00096370">
      <w:pPr>
        <w:pStyle w:val="af5"/>
        <w:numPr>
          <w:ilvl w:val="0"/>
          <w:numId w:val="21"/>
        </w:numPr>
        <w:spacing w:before="120"/>
        <w:ind w:left="690" w:hanging="240"/>
        <w:rPr>
          <w:rFonts w:ascii="宋体" w:eastAsia="宋体" w:hAnsi="Times New Roman"/>
          <w:color w:val="000000"/>
        </w:rPr>
      </w:pPr>
      <w:r w:rsidRPr="00096370">
        <w:rPr>
          <w:rFonts w:ascii="宋体" w:eastAsia="宋体" w:hAnsi="Times New Roman" w:hint="eastAsia"/>
          <w:color w:val="000000"/>
        </w:rPr>
        <w:t>北京大学国家发展研究院，经济学学士，</w:t>
      </w:r>
      <w:r w:rsidRPr="00096370">
        <w:rPr>
          <w:rFonts w:ascii="宋体" w:eastAsia="宋体" w:hAnsi="Times New Roman"/>
          <w:color w:val="000000"/>
        </w:rPr>
        <w:t>2011</w:t>
      </w:r>
    </w:p>
    <w:p w14:paraId="6803381D" w14:textId="77777777" w:rsidR="00096370" w:rsidRDefault="00096370" w:rsidP="00096370">
      <w:pPr>
        <w:pStyle w:val="af5"/>
        <w:numPr>
          <w:ilvl w:val="0"/>
          <w:numId w:val="22"/>
        </w:numPr>
        <w:spacing w:before="120"/>
        <w:ind w:left="690" w:hanging="240"/>
        <w:rPr>
          <w:rFonts w:ascii="宋体" w:eastAsia="宋体" w:hAnsi="Times New Roman"/>
          <w:color w:val="000000"/>
        </w:rPr>
      </w:pPr>
      <w:r w:rsidRPr="00096370">
        <w:rPr>
          <w:rFonts w:ascii="宋体" w:eastAsia="宋体" w:hAnsi="Times New Roman" w:hint="eastAsia"/>
          <w:color w:val="000000"/>
        </w:rPr>
        <w:t>北京大学法学院，法学硕士，</w:t>
      </w:r>
      <w:r w:rsidRPr="00096370">
        <w:rPr>
          <w:rFonts w:ascii="宋体" w:eastAsia="宋体" w:hAnsi="Times New Roman"/>
          <w:color w:val="000000"/>
        </w:rPr>
        <w:t>2013</w:t>
      </w:r>
    </w:p>
    <w:p w14:paraId="71D6F524" w14:textId="77777777" w:rsidR="00096370" w:rsidRDefault="00096370" w:rsidP="00096370">
      <w:pPr>
        <w:pStyle w:val="af5"/>
        <w:spacing w:after="0" w:line="480" w:lineRule="auto"/>
        <w:rPr>
          <w:rFonts w:ascii="宋体" w:eastAsia="宋体" w:hAnsi="宋体"/>
          <w:b/>
          <w:sz w:val="24"/>
        </w:rPr>
      </w:pPr>
      <w:r w:rsidRPr="00096370">
        <w:rPr>
          <w:rFonts w:ascii="宋体" w:eastAsia="宋体" w:hAnsi="宋体" w:hint="eastAsia"/>
          <w:b/>
          <w:sz w:val="24"/>
        </w:rPr>
        <w:t>执业资格</w:t>
      </w:r>
    </w:p>
    <w:p w14:paraId="483C135C" w14:textId="77777777" w:rsidR="00096370" w:rsidRDefault="00096370" w:rsidP="00096370">
      <w:pPr>
        <w:pStyle w:val="af5"/>
        <w:numPr>
          <w:ilvl w:val="0"/>
          <w:numId w:val="23"/>
        </w:numPr>
        <w:spacing w:before="120"/>
        <w:ind w:left="690" w:hanging="240"/>
        <w:rPr>
          <w:rFonts w:ascii="宋体" w:eastAsia="宋体" w:hAnsi="Times New Roman"/>
          <w:color w:val="000000"/>
        </w:rPr>
      </w:pPr>
      <w:r w:rsidRPr="00096370">
        <w:rPr>
          <w:rFonts w:ascii="宋体" w:eastAsia="宋体" w:hAnsi="Times New Roman" w:hint="eastAsia"/>
          <w:color w:val="000000"/>
        </w:rPr>
        <w:t>中华人民共和国执业律师</w:t>
      </w:r>
    </w:p>
    <w:p w14:paraId="0EC7C10B" w14:textId="77777777" w:rsidR="00096370" w:rsidRDefault="00096370" w:rsidP="00096370">
      <w:pPr>
        <w:pStyle w:val="af5"/>
        <w:spacing w:after="0" w:line="480" w:lineRule="auto"/>
        <w:rPr>
          <w:rFonts w:ascii="宋体" w:eastAsia="宋体" w:hAnsi="宋体"/>
          <w:b/>
          <w:sz w:val="24"/>
        </w:rPr>
      </w:pPr>
      <w:r w:rsidRPr="00096370">
        <w:rPr>
          <w:rFonts w:ascii="宋体" w:eastAsia="宋体" w:hAnsi="宋体" w:hint="eastAsia"/>
          <w:b/>
          <w:sz w:val="24"/>
        </w:rPr>
        <w:t>职业背景</w:t>
      </w:r>
    </w:p>
    <w:p w14:paraId="4F0A196B" w14:textId="2482AA42" w:rsidR="00A46A04" w:rsidRPr="00096370" w:rsidRDefault="00096370" w:rsidP="00096370">
      <w:pPr>
        <w:pStyle w:val="af5"/>
        <w:numPr>
          <w:ilvl w:val="0"/>
          <w:numId w:val="24"/>
        </w:numPr>
        <w:spacing w:before="120"/>
        <w:ind w:left="690" w:hanging="240"/>
        <w:rPr>
          <w:rFonts w:ascii="宋体" w:eastAsia="宋体" w:hAnsi="Times New Roman"/>
          <w:color w:val="000000"/>
        </w:rPr>
      </w:pPr>
      <w:r w:rsidRPr="00096370">
        <w:rPr>
          <w:rFonts w:ascii="宋体" w:eastAsia="宋体" w:hAnsi="Times New Roman" w:hint="eastAsia"/>
          <w:color w:val="000000"/>
        </w:rPr>
        <w:t>李祥</w:t>
      </w:r>
      <w:r w:rsidRPr="00096370">
        <w:rPr>
          <w:rFonts w:ascii="宋体" w:eastAsia="宋体" w:hAnsi="Times New Roman"/>
          <w:color w:val="000000"/>
        </w:rPr>
        <w:t>2014年加入方达律师事务所北京办公室。加入方达前，李祥曾在某国有企业从事管道天然气和LNG进出口的法律工作。</w:t>
      </w:r>
    </w:p>
    <w:sectPr w:rsidR="00A46A04" w:rsidRPr="0009637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13B3"/>
    <w:multiLevelType w:val="singleLevel"/>
    <w:tmpl w:val="B4D290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3003D"/>
    <w:multiLevelType w:val="singleLevel"/>
    <w:tmpl w:val="929AB4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BA0A2A"/>
    <w:multiLevelType w:val="singleLevel"/>
    <w:tmpl w:val="49B040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F36C34"/>
    <w:multiLevelType w:val="singleLevel"/>
    <w:tmpl w:val="1FBA65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A06E95"/>
    <w:multiLevelType w:val="singleLevel"/>
    <w:tmpl w:val="A39E5A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2D6CC2"/>
    <w:multiLevelType w:val="singleLevel"/>
    <w:tmpl w:val="708658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B52845"/>
    <w:multiLevelType w:val="singleLevel"/>
    <w:tmpl w:val="E0E2E2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651C72"/>
    <w:multiLevelType w:val="singleLevel"/>
    <w:tmpl w:val="879293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A540C2"/>
    <w:multiLevelType w:val="singleLevel"/>
    <w:tmpl w:val="BE2ACF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9F2518"/>
    <w:multiLevelType w:val="singleLevel"/>
    <w:tmpl w:val="15966B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667710"/>
    <w:multiLevelType w:val="singleLevel"/>
    <w:tmpl w:val="33968A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341D29"/>
    <w:multiLevelType w:val="singleLevel"/>
    <w:tmpl w:val="7242C0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66764D"/>
    <w:multiLevelType w:val="singleLevel"/>
    <w:tmpl w:val="AAB217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454298"/>
    <w:multiLevelType w:val="singleLevel"/>
    <w:tmpl w:val="CC4C29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4862A9"/>
    <w:multiLevelType w:val="singleLevel"/>
    <w:tmpl w:val="0F28D4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241EAE"/>
    <w:multiLevelType w:val="singleLevel"/>
    <w:tmpl w:val="879293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C660CB"/>
    <w:multiLevelType w:val="singleLevel"/>
    <w:tmpl w:val="1616AB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F00D73"/>
    <w:multiLevelType w:val="singleLevel"/>
    <w:tmpl w:val="C556F6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1C1FD3"/>
    <w:multiLevelType w:val="singleLevel"/>
    <w:tmpl w:val="04E4F2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320109"/>
    <w:multiLevelType w:val="singleLevel"/>
    <w:tmpl w:val="73CCE5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66344C"/>
    <w:multiLevelType w:val="singleLevel"/>
    <w:tmpl w:val="372883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DB4821"/>
    <w:multiLevelType w:val="singleLevel"/>
    <w:tmpl w:val="B40A856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9"/>
  </w:num>
  <w:num w:numId="4">
    <w:abstractNumId w:val="23"/>
  </w:num>
  <w:num w:numId="5">
    <w:abstractNumId w:val="4"/>
  </w:num>
  <w:num w:numId="6">
    <w:abstractNumId w:val="3"/>
  </w:num>
  <w:num w:numId="7">
    <w:abstractNumId w:val="19"/>
  </w:num>
  <w:num w:numId="8">
    <w:abstractNumId w:val="6"/>
  </w:num>
  <w:num w:numId="9">
    <w:abstractNumId w:val="15"/>
  </w:num>
  <w:num w:numId="10">
    <w:abstractNumId w:val="21"/>
  </w:num>
  <w:num w:numId="11">
    <w:abstractNumId w:val="20"/>
  </w:num>
  <w:num w:numId="12">
    <w:abstractNumId w:val="10"/>
  </w:num>
  <w:num w:numId="13">
    <w:abstractNumId w:val="14"/>
  </w:num>
  <w:num w:numId="14">
    <w:abstractNumId w:val="1"/>
  </w:num>
  <w:num w:numId="15">
    <w:abstractNumId w:val="22"/>
  </w:num>
  <w:num w:numId="16">
    <w:abstractNumId w:val="0"/>
  </w:num>
  <w:num w:numId="17">
    <w:abstractNumId w:val="12"/>
  </w:num>
  <w:num w:numId="18">
    <w:abstractNumId w:val="8"/>
  </w:num>
  <w:num w:numId="19">
    <w:abstractNumId w:val="2"/>
  </w:num>
  <w:num w:numId="20">
    <w:abstractNumId w:val="18"/>
  </w:num>
  <w:num w:numId="21">
    <w:abstractNumId w:val="5"/>
  </w:num>
  <w:num w:numId="22">
    <w:abstractNumId w:val="16"/>
  </w:num>
  <w:num w:numId="23">
    <w:abstractNumId w:val="7"/>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6370"/>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6370"/>
    <w:pPr>
      <w:spacing w:after="120"/>
    </w:pPr>
  </w:style>
  <w:style w:type="character" w:customStyle="1" w:styleId="af6">
    <w:name w:val="正文文本 字符"/>
    <w:basedOn w:val="a0"/>
    <w:link w:val="af5"/>
    <w:uiPriority w:val="99"/>
    <w:rsid w:val="0009637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8240E-8CC4-4676-8BD4-B05578D91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