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C87A46" w:rsidR="0049405C" w:rsidRPr="00187BAA" w:rsidRDefault="00364D9F" w:rsidP="00364D9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64D9F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165F666D" w:rsidR="0049405C" w:rsidRPr="00187BAA" w:rsidRDefault="00364D9F" w:rsidP="00364D9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64D9F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364D9F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64E923F6" w:rsidR="0049405C" w:rsidRPr="00187BAA" w:rsidRDefault="00364D9F" w:rsidP="00364D9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64D9F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5F156F54" w:rsidR="0049405C" w:rsidRPr="00187BAA" w:rsidRDefault="00364D9F" w:rsidP="00364D9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64D9F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D97DAD" w:rsidR="0049405C" w:rsidRPr="00187BAA" w:rsidRDefault="00364D9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B73981" wp14:editId="63508A8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45CD6FC" w:rsidR="009465FB" w:rsidRPr="00187BAA" w:rsidRDefault="00364D9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64D9F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9B9D5D" w14:textId="77777777" w:rsidR="00364D9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121945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近期代理的主要案件</w:t>
      </w:r>
    </w:p>
    <w:p w14:paraId="391212CF" w14:textId="77777777" w:rsidR="00364D9F" w:rsidRDefault="00364D9F" w:rsidP="00364D9F">
      <w:pPr>
        <w:pStyle w:val="af5"/>
        <w:spacing w:before="12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境内资本市场</w:t>
      </w:r>
    </w:p>
    <w:p w14:paraId="4C4B3D09" w14:textId="77777777" w:rsidR="00364D9F" w:rsidRDefault="00364D9F" w:rsidP="00364D9F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代表思林杰（</w:t>
      </w:r>
      <w:r w:rsidRPr="00364D9F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5ECB04B6" w14:textId="77777777" w:rsidR="00364D9F" w:rsidRDefault="00364D9F" w:rsidP="00364D9F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代表百奥泰（</w:t>
      </w:r>
      <w:r w:rsidRPr="00364D9F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37804732" w14:textId="77777777" w:rsidR="00364D9F" w:rsidRDefault="00364D9F" w:rsidP="00364D9F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代表南方传媒（</w:t>
      </w:r>
      <w:r w:rsidRPr="00364D9F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093B8107" w14:textId="77777777" w:rsidR="00364D9F" w:rsidRDefault="00364D9F" w:rsidP="00364D9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代表广州酒家（</w:t>
      </w:r>
      <w:r w:rsidRPr="00364D9F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35AE75AA" w14:textId="77777777" w:rsidR="00364D9F" w:rsidRDefault="00364D9F" w:rsidP="00364D9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代表太龙照明（</w:t>
      </w:r>
      <w:r w:rsidRPr="00364D9F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681AFD19" w14:textId="77777777" w:rsidR="00364D9F" w:rsidRDefault="00364D9F" w:rsidP="00364D9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代表三雄极光（</w:t>
      </w:r>
      <w:r w:rsidRPr="00364D9F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5AB05C25" w14:textId="77777777" w:rsidR="00364D9F" w:rsidRDefault="00364D9F" w:rsidP="00364D9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代表亿纬锂能（</w:t>
      </w:r>
      <w:r w:rsidRPr="00364D9F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36EFF98E" w14:textId="77777777" w:rsidR="00364D9F" w:rsidRDefault="00364D9F" w:rsidP="00364D9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代表众业达（</w:t>
      </w:r>
      <w:r w:rsidRPr="00364D9F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5D1BE0B0" w14:textId="77777777" w:rsidR="00364D9F" w:rsidRDefault="00364D9F" w:rsidP="00364D9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代表宏大爆破（</w:t>
      </w:r>
      <w:r w:rsidRPr="00364D9F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4FF28B2B" w14:textId="77777777" w:rsidR="00364D9F" w:rsidRDefault="00364D9F" w:rsidP="00364D9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代表广百股份（</w:t>
      </w:r>
      <w:r w:rsidRPr="00364D9F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6F76A93D" w14:textId="77777777" w:rsidR="00364D9F" w:rsidRDefault="00364D9F" w:rsidP="00364D9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代表绿景控股（</w:t>
      </w:r>
      <w:r w:rsidRPr="00364D9F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19713665" w14:textId="77777777" w:rsidR="00364D9F" w:rsidRDefault="00364D9F" w:rsidP="00364D9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代表佳都新太（</w:t>
      </w:r>
      <w:r w:rsidRPr="00364D9F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7533D14D" w14:textId="77777777" w:rsidR="00364D9F" w:rsidRDefault="00364D9F" w:rsidP="00364D9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代表佳都新太（</w:t>
      </w:r>
      <w:r w:rsidRPr="00364D9F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053CD957" w14:textId="77777777" w:rsidR="00364D9F" w:rsidRDefault="00364D9F" w:rsidP="00364D9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代表宏大爆破（</w:t>
      </w:r>
      <w:r w:rsidRPr="00364D9F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46A33773" w14:textId="77777777" w:rsidR="00364D9F" w:rsidRDefault="00364D9F" w:rsidP="00364D9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代表绿景控股（</w:t>
      </w:r>
      <w:r w:rsidRPr="00364D9F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40A5E742" w14:textId="77777777" w:rsidR="00364D9F" w:rsidRDefault="00364D9F" w:rsidP="00364D9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代表南方传媒（</w:t>
      </w:r>
      <w:r w:rsidRPr="00364D9F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4F1E45ED" w14:textId="77777777" w:rsidR="00364D9F" w:rsidRDefault="00364D9F" w:rsidP="00364D9F">
      <w:pPr>
        <w:pStyle w:val="af5"/>
        <w:spacing w:before="12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境外资本市场</w:t>
      </w:r>
    </w:p>
    <w:p w14:paraId="64763D64" w14:textId="77777777" w:rsidR="00364D9F" w:rsidRDefault="00364D9F" w:rsidP="00364D9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代表百奥泰（</w:t>
      </w:r>
      <w:r w:rsidRPr="00364D9F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1BAF5ACA" w14:textId="77777777" w:rsidR="00364D9F" w:rsidRDefault="00364D9F" w:rsidP="00364D9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代表洋葱（</w:t>
      </w:r>
      <w:r w:rsidRPr="00364D9F">
        <w:rPr>
          <w:rFonts w:ascii="宋体" w:eastAsia="宋体" w:hAnsi="Times New Roman"/>
          <w:color w:val="000000"/>
        </w:rPr>
        <w:t>OG.NYSE），为其在纽交所上市提供法律服务</w:t>
      </w:r>
    </w:p>
    <w:p w14:paraId="4B2C1789" w14:textId="77777777" w:rsidR="00364D9F" w:rsidRDefault="00364D9F" w:rsidP="00364D9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代表承销商，为荔枝（</w:t>
      </w:r>
      <w:r w:rsidRPr="00364D9F">
        <w:rPr>
          <w:rFonts w:ascii="宋体" w:eastAsia="宋体" w:hAnsi="Times New Roman"/>
          <w:color w:val="000000"/>
        </w:rPr>
        <w:t>LIZI.NASDAQ）在纳斯达克上市提供法律服务</w:t>
      </w:r>
    </w:p>
    <w:p w14:paraId="779B840D" w14:textId="77777777" w:rsidR="00364D9F" w:rsidRDefault="00364D9F" w:rsidP="00364D9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代表承销商，为九毛九（</w:t>
      </w:r>
      <w:r w:rsidRPr="00364D9F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7E8AC0C3" w14:textId="77777777" w:rsidR="00364D9F" w:rsidRDefault="00364D9F" w:rsidP="00364D9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代表世纪联合控股（</w:t>
      </w:r>
      <w:r w:rsidRPr="00364D9F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627D9C82" w14:textId="77777777" w:rsidR="00364D9F" w:rsidRDefault="00364D9F" w:rsidP="00364D9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代表百奥家庭互动（</w:t>
      </w:r>
      <w:r w:rsidRPr="00364D9F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6FE25545" w14:textId="77777777" w:rsidR="00364D9F" w:rsidRDefault="00364D9F" w:rsidP="00364D9F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代表富力地产（</w:t>
      </w:r>
      <w:r w:rsidRPr="00364D9F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7CA5C149" w14:textId="77777777" w:rsidR="00364D9F" w:rsidRDefault="00364D9F" w:rsidP="00364D9F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代表重庆农村商业银行（</w:t>
      </w:r>
      <w:r w:rsidRPr="00364D9F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4BD90C1C" w14:textId="77777777" w:rsidR="00364D9F" w:rsidRDefault="00364D9F" w:rsidP="00364D9F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代表广汽集团（</w:t>
      </w:r>
      <w:r w:rsidRPr="00364D9F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5CB86B43" w14:textId="77777777" w:rsidR="00364D9F" w:rsidRDefault="00364D9F" w:rsidP="00364D9F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代表广州农村商业银行（</w:t>
      </w:r>
      <w:r w:rsidRPr="00364D9F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2F0BF4A6" w14:textId="77777777" w:rsidR="00364D9F" w:rsidRDefault="00364D9F" w:rsidP="00364D9F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代表恒大地产集团（</w:t>
      </w:r>
      <w:r w:rsidRPr="00364D9F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797E893A" w14:textId="77777777" w:rsidR="00364D9F" w:rsidRDefault="00364D9F" w:rsidP="00364D9F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代表荔枝</w:t>
      </w:r>
      <w:r w:rsidRPr="00364D9F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280FFC72" w14:textId="77777777" w:rsidR="00364D9F" w:rsidRDefault="00364D9F" w:rsidP="00364D9F">
      <w:pPr>
        <w:pStyle w:val="af5"/>
        <w:spacing w:before="12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收购兼并</w:t>
      </w:r>
    </w:p>
    <w:p w14:paraId="5F52DA5D" w14:textId="77777777" w:rsidR="00364D9F" w:rsidRDefault="00364D9F" w:rsidP="00364D9F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364D9F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7EEE93E9" w14:textId="77777777" w:rsidR="00364D9F" w:rsidRDefault="00364D9F" w:rsidP="00364D9F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代表东方资产，为其收购</w:t>
      </w:r>
      <w:r w:rsidRPr="00364D9F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42132DD2" w14:textId="77777777" w:rsidR="00364D9F" w:rsidRDefault="00364D9F" w:rsidP="00364D9F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364D9F">
        <w:rPr>
          <w:rFonts w:ascii="宋体" w:eastAsia="宋体" w:hAnsi="Times New Roman"/>
          <w:color w:val="000000"/>
        </w:rPr>
        <w:t>600150.SH）提供法律服务</w:t>
      </w:r>
    </w:p>
    <w:p w14:paraId="3DDD5C17" w14:textId="77777777" w:rsidR="00364D9F" w:rsidRDefault="00364D9F" w:rsidP="00364D9F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代表佳都新太（</w:t>
      </w:r>
      <w:r w:rsidRPr="00364D9F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6270F9B3" w14:textId="77777777" w:rsidR="00364D9F" w:rsidRDefault="00364D9F" w:rsidP="00364D9F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代表佳都新太（</w:t>
      </w:r>
      <w:r w:rsidRPr="00364D9F">
        <w:rPr>
          <w:rFonts w:ascii="宋体" w:eastAsia="宋体" w:hAnsi="Times New Roman"/>
          <w:color w:val="000000"/>
        </w:rPr>
        <w:t>600728.SH），为其收购天盈隆提供法律服务</w:t>
      </w:r>
    </w:p>
    <w:p w14:paraId="4D6FDC4E" w14:textId="77777777" w:rsidR="00364D9F" w:rsidRDefault="00364D9F" w:rsidP="00364D9F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代表宏大爆破（</w:t>
      </w:r>
      <w:r w:rsidRPr="00364D9F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104D48D6" w14:textId="77777777" w:rsidR="00364D9F" w:rsidRDefault="00364D9F" w:rsidP="00364D9F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代表绿景控股（</w:t>
      </w:r>
      <w:r w:rsidRPr="00364D9F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21847127" w14:textId="77777777" w:rsidR="00364D9F" w:rsidRDefault="00364D9F" w:rsidP="00364D9F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代表南方传媒（</w:t>
      </w:r>
      <w:r w:rsidRPr="00364D9F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2C82166F" w14:textId="77777777" w:rsidR="00364D9F" w:rsidRDefault="00364D9F" w:rsidP="00364D9F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代表鸿达兴业，为其收购上市公司</w:t>
      </w:r>
      <w:r w:rsidRPr="00364D9F">
        <w:rPr>
          <w:rFonts w:ascii="宋体" w:eastAsia="宋体" w:hAnsi="Times New Roman"/>
          <w:color w:val="000000"/>
        </w:rPr>
        <w:t>ST琼花（002002.SZ）提供法律服务</w:t>
      </w:r>
    </w:p>
    <w:p w14:paraId="60938DD7" w14:textId="77777777" w:rsidR="00364D9F" w:rsidRDefault="00364D9F" w:rsidP="00364D9F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364D9F">
        <w:rPr>
          <w:rFonts w:ascii="宋体" w:eastAsia="宋体" w:hAnsi="Times New Roman"/>
          <w:color w:val="000000"/>
        </w:rPr>
        <w:t>600466.SH）提供法律服务</w:t>
      </w:r>
    </w:p>
    <w:p w14:paraId="77EBB31D" w14:textId="77777777" w:rsidR="00364D9F" w:rsidRDefault="00364D9F" w:rsidP="00364D9F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364D9F">
        <w:rPr>
          <w:rFonts w:ascii="宋体" w:eastAsia="宋体" w:hAnsi="Times New Roman"/>
          <w:color w:val="000000"/>
        </w:rPr>
        <w:t>000049.SZ）提供法律服务</w:t>
      </w:r>
    </w:p>
    <w:p w14:paraId="63D587D3" w14:textId="77777777" w:rsidR="00364D9F" w:rsidRDefault="00364D9F" w:rsidP="00364D9F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代表阜博集团（</w:t>
      </w:r>
      <w:r w:rsidRPr="00364D9F">
        <w:rPr>
          <w:rFonts w:ascii="宋体" w:eastAsia="宋体" w:hAnsi="Times New Roman"/>
          <w:color w:val="000000"/>
        </w:rPr>
        <w:t>03738.HK），为其收购粒子提供法律服务</w:t>
      </w:r>
    </w:p>
    <w:p w14:paraId="09021E4B" w14:textId="77777777" w:rsidR="00364D9F" w:rsidRDefault="00364D9F" w:rsidP="00364D9F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代表世纪互联（</w:t>
      </w:r>
      <w:r w:rsidRPr="00364D9F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35203802" w14:textId="77777777" w:rsidR="00364D9F" w:rsidRDefault="00364D9F" w:rsidP="00364D9F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13FD1EF9" w14:textId="77777777" w:rsidR="00364D9F" w:rsidRDefault="00364D9F" w:rsidP="00364D9F">
      <w:pPr>
        <w:pStyle w:val="af5"/>
        <w:spacing w:before="12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私募融资</w:t>
      </w:r>
    </w:p>
    <w:p w14:paraId="716A0A66" w14:textId="77777777" w:rsidR="00364D9F" w:rsidRDefault="00364D9F" w:rsidP="00364D9F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364D9F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12BCA240" w14:textId="77777777" w:rsidR="00364D9F" w:rsidRDefault="00364D9F" w:rsidP="00364D9F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张律师曾或正在为</w:t>
      </w:r>
      <w:r w:rsidRPr="00364D9F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65A674E6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教育背景</w:t>
      </w:r>
    </w:p>
    <w:p w14:paraId="713AA1CA" w14:textId="77777777" w:rsidR="00364D9F" w:rsidRDefault="00364D9F" w:rsidP="00364D9F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中山大学，经济法学硕士</w:t>
      </w:r>
    </w:p>
    <w:p w14:paraId="0F116598" w14:textId="77777777" w:rsidR="00364D9F" w:rsidRDefault="00364D9F" w:rsidP="00364D9F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中山大学，法学学士</w:t>
      </w:r>
    </w:p>
    <w:p w14:paraId="7BF4EE4F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执业资格</w:t>
      </w:r>
    </w:p>
    <w:p w14:paraId="34E63592" w14:textId="77777777" w:rsidR="00364D9F" w:rsidRDefault="00364D9F" w:rsidP="00364D9F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中华人民共和国执业律师</w:t>
      </w:r>
    </w:p>
    <w:p w14:paraId="76AAAB47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职业背景</w:t>
      </w:r>
    </w:p>
    <w:p w14:paraId="01B91DF1" w14:textId="77777777" w:rsidR="00364D9F" w:rsidRDefault="00364D9F" w:rsidP="00364D9F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364D9F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6CA71223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其他信息</w:t>
      </w:r>
    </w:p>
    <w:p w14:paraId="73BD8566" w14:textId="77777777" w:rsidR="00364D9F" w:rsidRDefault="00364D9F" w:rsidP="00364D9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64D9F">
        <w:rPr>
          <w:rFonts w:ascii="宋体" w:eastAsia="宋体" w:hAnsi="宋体" w:hint="eastAsia"/>
          <w:b/>
          <w:sz w:val="24"/>
        </w:rPr>
        <w:t>其他履职</w:t>
      </w:r>
    </w:p>
    <w:p w14:paraId="4F0A196B" w14:textId="2BF575F3" w:rsidR="00A46A04" w:rsidRPr="00364D9F" w:rsidRDefault="00364D9F" w:rsidP="00364D9F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64D9F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364D9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1676"/>
    <w:multiLevelType w:val="singleLevel"/>
    <w:tmpl w:val="0574A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AF2C66"/>
    <w:multiLevelType w:val="singleLevel"/>
    <w:tmpl w:val="2B8E7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244461"/>
    <w:multiLevelType w:val="singleLevel"/>
    <w:tmpl w:val="7D6E8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BD1C1F"/>
    <w:multiLevelType w:val="singleLevel"/>
    <w:tmpl w:val="5FF26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543F14"/>
    <w:multiLevelType w:val="singleLevel"/>
    <w:tmpl w:val="6DE66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947AE7"/>
    <w:multiLevelType w:val="singleLevel"/>
    <w:tmpl w:val="B364B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AF74997"/>
    <w:multiLevelType w:val="singleLevel"/>
    <w:tmpl w:val="6686C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DDF4A75"/>
    <w:multiLevelType w:val="singleLevel"/>
    <w:tmpl w:val="1CB48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E446D24"/>
    <w:multiLevelType w:val="singleLevel"/>
    <w:tmpl w:val="C0064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0D26FB3"/>
    <w:multiLevelType w:val="singleLevel"/>
    <w:tmpl w:val="7B26F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10054D1"/>
    <w:multiLevelType w:val="singleLevel"/>
    <w:tmpl w:val="47480A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445619A"/>
    <w:multiLevelType w:val="singleLevel"/>
    <w:tmpl w:val="3F5AD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7C0675D"/>
    <w:multiLevelType w:val="singleLevel"/>
    <w:tmpl w:val="2C5C5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EBD7F3F"/>
    <w:multiLevelType w:val="singleLevel"/>
    <w:tmpl w:val="315AD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1737C3A"/>
    <w:multiLevelType w:val="singleLevel"/>
    <w:tmpl w:val="ADD67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1B9704B"/>
    <w:multiLevelType w:val="singleLevel"/>
    <w:tmpl w:val="C14AC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43B2398"/>
    <w:multiLevelType w:val="singleLevel"/>
    <w:tmpl w:val="2B387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8F86E14"/>
    <w:multiLevelType w:val="singleLevel"/>
    <w:tmpl w:val="9782D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9457E82"/>
    <w:multiLevelType w:val="singleLevel"/>
    <w:tmpl w:val="6BAAF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AE609C"/>
    <w:multiLevelType w:val="singleLevel"/>
    <w:tmpl w:val="80907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BE64354"/>
    <w:multiLevelType w:val="singleLevel"/>
    <w:tmpl w:val="7D3E4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E5943B5"/>
    <w:multiLevelType w:val="singleLevel"/>
    <w:tmpl w:val="83FE4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4137343"/>
    <w:multiLevelType w:val="singleLevel"/>
    <w:tmpl w:val="DE84F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B82F2D"/>
    <w:multiLevelType w:val="singleLevel"/>
    <w:tmpl w:val="682A6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97B518A"/>
    <w:multiLevelType w:val="singleLevel"/>
    <w:tmpl w:val="533E0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CED0571"/>
    <w:multiLevelType w:val="singleLevel"/>
    <w:tmpl w:val="EFB80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9257D6"/>
    <w:multiLevelType w:val="singleLevel"/>
    <w:tmpl w:val="4F5287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4595356"/>
    <w:multiLevelType w:val="singleLevel"/>
    <w:tmpl w:val="AB126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8DD1445"/>
    <w:multiLevelType w:val="singleLevel"/>
    <w:tmpl w:val="48F8B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BBF2FD6"/>
    <w:multiLevelType w:val="singleLevel"/>
    <w:tmpl w:val="F88E26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CEB22D0"/>
    <w:multiLevelType w:val="singleLevel"/>
    <w:tmpl w:val="29B0C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DA32BAA"/>
    <w:multiLevelType w:val="singleLevel"/>
    <w:tmpl w:val="E8803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4CB4A25"/>
    <w:multiLevelType w:val="singleLevel"/>
    <w:tmpl w:val="354AE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7BE5CE1"/>
    <w:multiLevelType w:val="singleLevel"/>
    <w:tmpl w:val="64881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D0852D3"/>
    <w:multiLevelType w:val="singleLevel"/>
    <w:tmpl w:val="0574A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11947E0"/>
    <w:multiLevelType w:val="singleLevel"/>
    <w:tmpl w:val="BE10E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19F4BC4"/>
    <w:multiLevelType w:val="singleLevel"/>
    <w:tmpl w:val="83827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7A61D92"/>
    <w:multiLevelType w:val="singleLevel"/>
    <w:tmpl w:val="10588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A981CD0"/>
    <w:multiLevelType w:val="singleLevel"/>
    <w:tmpl w:val="F5C29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B56025D"/>
    <w:multiLevelType w:val="singleLevel"/>
    <w:tmpl w:val="750E2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CF70E67"/>
    <w:multiLevelType w:val="singleLevel"/>
    <w:tmpl w:val="7C763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D41197F"/>
    <w:multiLevelType w:val="singleLevel"/>
    <w:tmpl w:val="7A8A7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F707E22"/>
    <w:multiLevelType w:val="singleLevel"/>
    <w:tmpl w:val="A8401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FF56942"/>
    <w:multiLevelType w:val="singleLevel"/>
    <w:tmpl w:val="6C22E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37657CB"/>
    <w:multiLevelType w:val="singleLevel"/>
    <w:tmpl w:val="D7904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7583A43"/>
    <w:multiLevelType w:val="singleLevel"/>
    <w:tmpl w:val="4CFE3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8603CB7"/>
    <w:multiLevelType w:val="singleLevel"/>
    <w:tmpl w:val="8BD27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F1324D"/>
    <w:multiLevelType w:val="singleLevel"/>
    <w:tmpl w:val="6E669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DC53E15"/>
    <w:multiLevelType w:val="singleLevel"/>
    <w:tmpl w:val="8362C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6"/>
  </w:num>
  <w:num w:numId="2">
    <w:abstractNumId w:val="12"/>
  </w:num>
  <w:num w:numId="3">
    <w:abstractNumId w:val="6"/>
  </w:num>
  <w:num w:numId="4">
    <w:abstractNumId w:val="32"/>
  </w:num>
  <w:num w:numId="5">
    <w:abstractNumId w:val="14"/>
  </w:num>
  <w:num w:numId="6">
    <w:abstractNumId w:val="9"/>
  </w:num>
  <w:num w:numId="7">
    <w:abstractNumId w:val="39"/>
  </w:num>
  <w:num w:numId="8">
    <w:abstractNumId w:val="22"/>
  </w:num>
  <w:num w:numId="9">
    <w:abstractNumId w:val="43"/>
  </w:num>
  <w:num w:numId="10">
    <w:abstractNumId w:val="33"/>
  </w:num>
  <w:num w:numId="11">
    <w:abstractNumId w:val="16"/>
  </w:num>
  <w:num w:numId="12">
    <w:abstractNumId w:val="19"/>
  </w:num>
  <w:num w:numId="13">
    <w:abstractNumId w:val="26"/>
  </w:num>
  <w:num w:numId="14">
    <w:abstractNumId w:val="24"/>
  </w:num>
  <w:num w:numId="15">
    <w:abstractNumId w:val="42"/>
  </w:num>
  <w:num w:numId="16">
    <w:abstractNumId w:val="25"/>
  </w:num>
  <w:num w:numId="17">
    <w:abstractNumId w:val="46"/>
  </w:num>
  <w:num w:numId="18">
    <w:abstractNumId w:val="40"/>
  </w:num>
  <w:num w:numId="19">
    <w:abstractNumId w:val="1"/>
  </w:num>
  <w:num w:numId="20">
    <w:abstractNumId w:val="4"/>
  </w:num>
  <w:num w:numId="21">
    <w:abstractNumId w:val="31"/>
  </w:num>
  <w:num w:numId="22">
    <w:abstractNumId w:val="45"/>
  </w:num>
  <w:num w:numId="23">
    <w:abstractNumId w:val="27"/>
  </w:num>
  <w:num w:numId="24">
    <w:abstractNumId w:val="15"/>
  </w:num>
  <w:num w:numId="25">
    <w:abstractNumId w:val="3"/>
  </w:num>
  <w:num w:numId="26">
    <w:abstractNumId w:val="10"/>
  </w:num>
  <w:num w:numId="27">
    <w:abstractNumId w:val="44"/>
  </w:num>
  <w:num w:numId="28">
    <w:abstractNumId w:val="29"/>
  </w:num>
  <w:num w:numId="29">
    <w:abstractNumId w:val="35"/>
  </w:num>
  <w:num w:numId="30">
    <w:abstractNumId w:val="48"/>
  </w:num>
  <w:num w:numId="31">
    <w:abstractNumId w:val="20"/>
  </w:num>
  <w:num w:numId="32">
    <w:abstractNumId w:val="11"/>
  </w:num>
  <w:num w:numId="33">
    <w:abstractNumId w:val="7"/>
  </w:num>
  <w:num w:numId="34">
    <w:abstractNumId w:val="13"/>
  </w:num>
  <w:num w:numId="35">
    <w:abstractNumId w:val="41"/>
  </w:num>
  <w:num w:numId="36">
    <w:abstractNumId w:val="23"/>
  </w:num>
  <w:num w:numId="37">
    <w:abstractNumId w:val="47"/>
  </w:num>
  <w:num w:numId="38">
    <w:abstractNumId w:val="17"/>
  </w:num>
  <w:num w:numId="39">
    <w:abstractNumId w:val="28"/>
  </w:num>
  <w:num w:numId="40">
    <w:abstractNumId w:val="30"/>
  </w:num>
  <w:num w:numId="41">
    <w:abstractNumId w:val="37"/>
  </w:num>
  <w:num w:numId="42">
    <w:abstractNumId w:val="38"/>
  </w:num>
  <w:num w:numId="43">
    <w:abstractNumId w:val="8"/>
  </w:num>
  <w:num w:numId="44">
    <w:abstractNumId w:val="21"/>
  </w:num>
  <w:num w:numId="45">
    <w:abstractNumId w:val="18"/>
  </w:num>
  <w:num w:numId="46">
    <w:abstractNumId w:val="5"/>
  </w:num>
  <w:num w:numId="47">
    <w:abstractNumId w:val="2"/>
  </w:num>
  <w:num w:numId="48">
    <w:abstractNumId w:val="34"/>
  </w:num>
  <w:num w:numId="49">
    <w:abstractNumId w:val="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64D9F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64D9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64D9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93251C-9BC1-4100-BEEE-D13DB8B7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2026-07-06T20:42:00Z</dcterms:created>
  <dcterms:modified xsi:type="dcterms:W3CDTF">2026-07-06T20:42:00Z</dcterms:modified>
</cp:coreProperties>
</file>