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C553DA5" w:rsidR="0049405C" w:rsidRPr="00187BAA" w:rsidRDefault="009F74DC" w:rsidP="009F74DC">
            <w:pPr>
              <w:spacing w:line="720" w:lineRule="auto"/>
              <w:rPr>
                <w:rFonts w:ascii="宋体" w:eastAsia="宋体" w:hAnsi="宋体"/>
                <w:color w:val="545551"/>
              </w:rPr>
            </w:pPr>
            <w:bookmarkStart w:id="0" w:name="xingming"/>
            <w:bookmarkStart w:id="1" w:name="_GoBack"/>
            <w:bookmarkEnd w:id="1"/>
            <w:r w:rsidRPr="009F74DC">
              <w:rPr>
                <w:rFonts w:ascii="宋体" w:eastAsia="宋体" w:hAnsi="Times New Roman" w:hint="eastAsia"/>
                <w:b/>
                <w:color w:val="000000"/>
                <w:sz w:val="48"/>
              </w:rPr>
              <w:t>李倩</w:t>
            </w:r>
            <w:bookmarkEnd w:id="0"/>
          </w:p>
          <w:p w14:paraId="706EB16B" w14:textId="1D2ADE93" w:rsidR="0049405C" w:rsidRPr="00187BAA" w:rsidRDefault="009F74DC" w:rsidP="009F74DC">
            <w:pPr>
              <w:spacing w:line="360" w:lineRule="auto"/>
              <w:rPr>
                <w:rFonts w:ascii="宋体" w:eastAsia="宋体" w:hAnsi="宋体"/>
                <w:b/>
                <w:bCs/>
                <w:color w:val="545551"/>
              </w:rPr>
            </w:pPr>
            <w:bookmarkStart w:id="2" w:name="didian"/>
            <w:r w:rsidRPr="009F74DC">
              <w:rPr>
                <w:rFonts w:ascii="宋体" w:eastAsia="宋体" w:hAnsi="Times New Roman" w:hint="eastAsia"/>
                <w:b/>
                <w:bCs/>
                <w:color w:val="000000"/>
              </w:rPr>
              <w:t>资深律师·南京</w:t>
            </w:r>
            <w:bookmarkEnd w:id="2"/>
          </w:p>
          <w:p w14:paraId="6199424A" w14:textId="10A97C28" w:rsidR="0049405C" w:rsidRPr="00187BAA" w:rsidRDefault="009F74DC" w:rsidP="009F74DC">
            <w:pPr>
              <w:spacing w:line="360" w:lineRule="auto"/>
              <w:rPr>
                <w:rFonts w:ascii="宋体" w:eastAsia="宋体" w:hAnsi="宋体"/>
                <w:color w:val="545551"/>
              </w:rPr>
            </w:pPr>
            <w:bookmarkStart w:id="3" w:name="dianhua"/>
            <w:r w:rsidRPr="009F74DC">
              <w:rPr>
                <w:rFonts w:ascii="宋体" w:eastAsia="宋体" w:hAnsi="Times New Roman"/>
                <w:color w:val="000000"/>
              </w:rPr>
              <w:t xml:space="preserve">+86 21 3210 8397 </w:t>
            </w:r>
            <w:bookmarkEnd w:id="3"/>
          </w:p>
          <w:p w14:paraId="4F910ACA" w14:textId="510CBA56" w:rsidR="0049405C" w:rsidRPr="00187BAA" w:rsidRDefault="009F74DC" w:rsidP="009F74DC">
            <w:pPr>
              <w:spacing w:line="360" w:lineRule="auto"/>
              <w:rPr>
                <w:rFonts w:ascii="宋体" w:eastAsia="宋体" w:hAnsi="宋体"/>
                <w:color w:val="000000"/>
              </w:rPr>
            </w:pPr>
            <w:bookmarkStart w:id="4" w:name="youxiang"/>
            <w:r w:rsidRPr="009F74DC">
              <w:rPr>
                <w:rFonts w:ascii="宋体" w:eastAsia="宋体" w:hAnsi="Times New Roman"/>
                <w:color w:val="000000"/>
              </w:rPr>
              <w:t>jennifer.li@fangdalaw.com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1E927B3" w:rsidR="0049405C" w:rsidRPr="00187BAA" w:rsidRDefault="009F74D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8A50341" wp14:editId="02619C2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0554ABC" w:rsidR="009465FB" w:rsidRPr="00187BAA" w:rsidRDefault="009F74DC" w:rsidP="007177F3">
            <w:pPr>
              <w:rPr>
                <w:rFonts w:ascii="宋体" w:eastAsia="宋体" w:hAnsi="宋体"/>
                <w:color w:val="000000"/>
                <w:szCs w:val="21"/>
              </w:rPr>
            </w:pPr>
            <w:bookmarkStart w:id="6" w:name="zhiyelingyu"/>
            <w:r w:rsidRPr="009F74DC">
              <w:rPr>
                <w:rFonts w:ascii="宋体" w:eastAsia="宋体" w:hAnsi="Times New Roman" w:hint="eastAsia"/>
                <w:color w:val="000000"/>
                <w:szCs w:val="21"/>
              </w:rPr>
              <w:t>李倩律师专长争议解决，主要执业领域包括公司股权、融资性贸易、金融、房地产及建设工程、侵权等复杂民商事争议的解决。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242EDD6" w14:textId="77777777" w:rsidR="009F74D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24DA785" w14:textId="77777777" w:rsidR="009F74DC" w:rsidRDefault="009F74DC" w:rsidP="009F74DC">
      <w:pPr>
        <w:pStyle w:val="af5"/>
        <w:spacing w:before="120"/>
        <w:rPr>
          <w:rFonts w:ascii="宋体" w:eastAsia="宋体" w:hAnsi="Times New Roman"/>
          <w:color w:val="000000"/>
        </w:rPr>
      </w:pPr>
      <w:r w:rsidRPr="009F74DC">
        <w:rPr>
          <w:rFonts w:ascii="宋体" w:eastAsia="宋体" w:hAnsi="Times New Roman" w:hint="eastAsia"/>
          <w:color w:val="000000"/>
        </w:rPr>
        <w:t>李倩律师专注于金融、公司及股权、融资性贸易、房地产及建设工程等领域的重大疑难、复杂诉讼及仲裁案件处理。服务的客户包括中国建设银行、厦门国际银行、中国人保集团、中国出口信用保险公司、中国东方资产管理公司、五矿国际信托、恒大地产、富力地产、江苏沙钢集团、云南红华实业集团、厦门东方国际、中国葛洲坝集团、云南能投集团、内蒙古博源控股集团、银亿集团、江苏盐城港集团、盐城国投集团、</w:t>
      </w:r>
      <w:r w:rsidRPr="009F74DC">
        <w:rPr>
          <w:rFonts w:ascii="宋体" w:eastAsia="宋体" w:hAnsi="Times New Roman"/>
          <w:color w:val="000000"/>
        </w:rPr>
        <w:t>LionRock、Bain Capital等。</w:t>
      </w:r>
    </w:p>
    <w:p w14:paraId="71B275E3" w14:textId="77777777" w:rsidR="009F74DC" w:rsidRDefault="009F74DC" w:rsidP="009F74DC">
      <w:pPr>
        <w:pStyle w:val="af5"/>
        <w:spacing w:before="120"/>
        <w:rPr>
          <w:rFonts w:ascii="宋体" w:eastAsia="宋体" w:hAnsi="Times New Roman"/>
          <w:color w:val="000000"/>
        </w:rPr>
      </w:pPr>
      <w:r w:rsidRPr="009F74DC">
        <w:rPr>
          <w:rFonts w:ascii="宋体" w:eastAsia="宋体" w:hAnsi="Times New Roman" w:hint="eastAsia"/>
          <w:color w:val="000000"/>
        </w:rPr>
        <w:t>李倩律师主办或参与办理了多起疑难复杂的最高人民法院及部分高级人民法院、中级人民法院的一审、二审、再审案件，</w:t>
      </w:r>
      <w:r w:rsidRPr="009F74DC">
        <w:rPr>
          <w:rFonts w:ascii="宋体" w:eastAsia="宋体" w:hAnsi="Times New Roman"/>
          <w:color w:val="000000"/>
        </w:rPr>
        <w:t>CIETAC、BIAC、SHAC等仲裁机构的商事仲裁案件。参与完成了国务院国有资产监督管理委员会《国企治理中公司法人人格否认风险防控》课题研究，并为多地国资委进行专题分享。</w:t>
      </w:r>
    </w:p>
    <w:p w14:paraId="49CF9BFC" w14:textId="77777777" w:rsidR="009F74DC" w:rsidRDefault="009F74DC" w:rsidP="009F74DC">
      <w:pPr>
        <w:pStyle w:val="af5"/>
        <w:spacing w:after="0" w:line="480" w:lineRule="auto"/>
        <w:rPr>
          <w:rFonts w:ascii="宋体" w:eastAsia="宋体" w:hAnsi="宋体"/>
          <w:b/>
          <w:sz w:val="24"/>
        </w:rPr>
      </w:pPr>
      <w:r w:rsidRPr="009F74DC">
        <w:rPr>
          <w:rFonts w:ascii="宋体" w:eastAsia="宋体" w:hAnsi="宋体" w:hint="eastAsia"/>
          <w:b/>
          <w:sz w:val="24"/>
        </w:rPr>
        <w:t>近期代理的主要案件</w:t>
      </w:r>
    </w:p>
    <w:p w14:paraId="3452FA22" w14:textId="77777777" w:rsidR="009F74DC" w:rsidRDefault="009F74DC" w:rsidP="009F74DC">
      <w:pPr>
        <w:pStyle w:val="af5"/>
        <w:spacing w:before="120"/>
        <w:rPr>
          <w:rFonts w:ascii="宋体" w:eastAsia="宋体" w:hAnsi="Times New Roman"/>
          <w:color w:val="000000"/>
        </w:rPr>
      </w:pPr>
      <w:r w:rsidRPr="009F74DC">
        <w:rPr>
          <w:rFonts w:ascii="宋体" w:eastAsia="宋体" w:hAnsi="Times New Roman" w:hint="eastAsia"/>
          <w:color w:val="000000"/>
        </w:rPr>
        <w:t>公司及股东权益</w:t>
      </w:r>
    </w:p>
    <w:p w14:paraId="3E2594CA" w14:textId="77777777" w:rsidR="009F74DC" w:rsidRDefault="009F74DC" w:rsidP="009F74DC">
      <w:pPr>
        <w:pStyle w:val="af5"/>
        <w:numPr>
          <w:ilvl w:val="0"/>
          <w:numId w:val="4"/>
        </w:numPr>
        <w:spacing w:before="120"/>
        <w:ind w:left="690" w:hanging="240"/>
        <w:rPr>
          <w:rFonts w:ascii="宋体" w:eastAsia="宋体" w:hAnsi="Times New Roman"/>
          <w:color w:val="000000"/>
        </w:rPr>
      </w:pPr>
      <w:r w:rsidRPr="009F74DC">
        <w:rPr>
          <w:rFonts w:ascii="宋体" w:eastAsia="宋体" w:hAnsi="Times New Roman" w:hint="eastAsia"/>
          <w:color w:val="000000"/>
        </w:rPr>
        <w:t>代表某集团公司，在最高院审理的与某煤化公司的股权转让合同纠纷中取得胜诉，涉及标的</w:t>
      </w:r>
      <w:r w:rsidRPr="009F74DC">
        <w:rPr>
          <w:rFonts w:ascii="宋体" w:eastAsia="宋体" w:hAnsi="Times New Roman"/>
          <w:color w:val="000000"/>
        </w:rPr>
        <w:t>1.8亿元。</w:t>
      </w:r>
    </w:p>
    <w:p w14:paraId="7C3BBA72" w14:textId="77777777" w:rsidR="009F74DC" w:rsidRDefault="009F74DC" w:rsidP="009F74DC">
      <w:pPr>
        <w:pStyle w:val="af5"/>
        <w:numPr>
          <w:ilvl w:val="0"/>
          <w:numId w:val="5"/>
        </w:numPr>
        <w:spacing w:before="120"/>
        <w:ind w:left="690" w:hanging="240"/>
        <w:rPr>
          <w:rFonts w:ascii="宋体" w:eastAsia="宋体" w:hAnsi="Times New Roman"/>
          <w:color w:val="000000"/>
        </w:rPr>
      </w:pPr>
      <w:r w:rsidRPr="009F74DC">
        <w:rPr>
          <w:rFonts w:ascii="宋体" w:eastAsia="宋体" w:hAnsi="Times New Roman" w:hint="eastAsia"/>
          <w:color w:val="000000"/>
        </w:rPr>
        <w:t>代表某能源公司，在最高院审理的与某新能源公司的执行异议之诉中取得胜诉。</w:t>
      </w:r>
    </w:p>
    <w:p w14:paraId="46C05E32" w14:textId="77777777" w:rsidR="009F74DC" w:rsidRDefault="009F74DC" w:rsidP="009F74DC">
      <w:pPr>
        <w:pStyle w:val="af5"/>
        <w:numPr>
          <w:ilvl w:val="0"/>
          <w:numId w:val="6"/>
        </w:numPr>
        <w:spacing w:before="120"/>
        <w:ind w:left="690" w:hanging="240"/>
        <w:rPr>
          <w:rFonts w:ascii="宋体" w:eastAsia="宋体" w:hAnsi="Times New Roman"/>
          <w:color w:val="000000"/>
        </w:rPr>
      </w:pPr>
      <w:r w:rsidRPr="009F74DC">
        <w:rPr>
          <w:rFonts w:ascii="宋体" w:eastAsia="宋体" w:hAnsi="Times New Roman" w:hint="eastAsia"/>
          <w:color w:val="000000"/>
        </w:rPr>
        <w:t>代表某股东，在最高院审理的与某开发公司的损害公司利益责任纠纷中取得胜诉。</w:t>
      </w:r>
    </w:p>
    <w:p w14:paraId="5DA37E2D" w14:textId="77777777" w:rsidR="009F74DC" w:rsidRDefault="009F74DC" w:rsidP="009F74DC">
      <w:pPr>
        <w:pStyle w:val="af5"/>
        <w:numPr>
          <w:ilvl w:val="0"/>
          <w:numId w:val="7"/>
        </w:numPr>
        <w:spacing w:before="120"/>
        <w:ind w:left="690" w:hanging="240"/>
        <w:rPr>
          <w:rFonts w:ascii="宋体" w:eastAsia="宋体" w:hAnsi="Times New Roman"/>
          <w:color w:val="000000"/>
        </w:rPr>
      </w:pPr>
      <w:r w:rsidRPr="009F74DC">
        <w:rPr>
          <w:rFonts w:ascii="宋体" w:eastAsia="宋体" w:hAnsi="Times New Roman" w:hint="eastAsia"/>
          <w:color w:val="000000"/>
        </w:rPr>
        <w:t>代表某置业公司，在湖南高院审理的与某开发公司的合同纠纷中取得胜诉，涉及标的</w:t>
      </w:r>
      <w:r w:rsidRPr="009F74DC">
        <w:rPr>
          <w:rFonts w:ascii="宋体" w:eastAsia="宋体" w:hAnsi="Times New Roman"/>
          <w:color w:val="000000"/>
        </w:rPr>
        <w:t>2.5亿元。</w:t>
      </w:r>
    </w:p>
    <w:p w14:paraId="2B749733" w14:textId="77777777" w:rsidR="009F74DC" w:rsidRDefault="009F74DC" w:rsidP="009F74DC">
      <w:pPr>
        <w:pStyle w:val="af5"/>
        <w:numPr>
          <w:ilvl w:val="0"/>
          <w:numId w:val="8"/>
        </w:numPr>
        <w:spacing w:before="120"/>
        <w:ind w:left="690" w:hanging="240"/>
        <w:rPr>
          <w:rFonts w:ascii="宋体" w:eastAsia="宋体" w:hAnsi="Times New Roman"/>
          <w:color w:val="000000"/>
        </w:rPr>
      </w:pPr>
      <w:r w:rsidRPr="009F74DC">
        <w:rPr>
          <w:rFonts w:ascii="宋体" w:eastAsia="宋体" w:hAnsi="Times New Roman" w:hint="eastAsia"/>
          <w:color w:val="000000"/>
        </w:rPr>
        <w:t>代表某地产公司，在南京中院与某置地集团公司的保证合同纠纷中取得胜诉。</w:t>
      </w:r>
    </w:p>
    <w:p w14:paraId="65345529" w14:textId="77777777" w:rsidR="009F74DC" w:rsidRDefault="009F74DC" w:rsidP="009F74DC">
      <w:pPr>
        <w:pStyle w:val="af5"/>
        <w:numPr>
          <w:ilvl w:val="0"/>
          <w:numId w:val="9"/>
        </w:numPr>
        <w:spacing w:before="120"/>
        <w:ind w:left="690" w:hanging="240"/>
        <w:rPr>
          <w:rFonts w:ascii="宋体" w:eastAsia="宋体" w:hAnsi="Times New Roman"/>
          <w:color w:val="000000"/>
        </w:rPr>
      </w:pPr>
      <w:r w:rsidRPr="009F74DC">
        <w:rPr>
          <w:rFonts w:ascii="宋体" w:eastAsia="宋体" w:hAnsi="Times New Roman" w:hint="eastAsia"/>
          <w:color w:val="000000"/>
        </w:rPr>
        <w:t>代表某大型集团公司，在江苏高院审理的与股东的</w:t>
      </w:r>
      <w:r w:rsidRPr="009F74DC">
        <w:rPr>
          <w:rFonts w:ascii="宋体" w:eastAsia="宋体" w:hAnsi="Times New Roman"/>
          <w:color w:val="000000"/>
        </w:rPr>
        <w:t>3起股权转让合同纠纷中取得胜诉，涉及标的15亿元。</w:t>
      </w:r>
    </w:p>
    <w:p w14:paraId="06EA0059" w14:textId="77777777" w:rsidR="009F74DC" w:rsidRDefault="009F74DC" w:rsidP="009F74DC">
      <w:pPr>
        <w:pStyle w:val="af5"/>
        <w:numPr>
          <w:ilvl w:val="0"/>
          <w:numId w:val="10"/>
        </w:numPr>
        <w:spacing w:before="120"/>
        <w:ind w:left="690" w:hanging="240"/>
        <w:rPr>
          <w:rFonts w:ascii="宋体" w:eastAsia="宋体" w:hAnsi="Times New Roman"/>
          <w:color w:val="000000"/>
        </w:rPr>
      </w:pPr>
      <w:r w:rsidRPr="009F74DC">
        <w:rPr>
          <w:rFonts w:ascii="宋体" w:eastAsia="宋体" w:hAnsi="Times New Roman" w:hint="eastAsia"/>
          <w:color w:val="000000"/>
        </w:rPr>
        <w:t>代表某合伙企业，在江苏高院审理的与某投资公司的合同纠纷中取得胜诉，涉及标的</w:t>
      </w:r>
      <w:r w:rsidRPr="009F74DC">
        <w:rPr>
          <w:rFonts w:ascii="宋体" w:eastAsia="宋体" w:hAnsi="Times New Roman"/>
          <w:color w:val="000000"/>
        </w:rPr>
        <w:t>1.5亿元。</w:t>
      </w:r>
    </w:p>
    <w:p w14:paraId="2B3BBF98" w14:textId="77777777" w:rsidR="009F74DC" w:rsidRDefault="009F74DC" w:rsidP="009F74DC">
      <w:pPr>
        <w:pStyle w:val="af5"/>
        <w:spacing w:before="120"/>
        <w:rPr>
          <w:rFonts w:ascii="宋体" w:eastAsia="宋体" w:hAnsi="Times New Roman"/>
          <w:color w:val="000000"/>
        </w:rPr>
      </w:pPr>
      <w:r w:rsidRPr="009F74DC">
        <w:rPr>
          <w:rFonts w:ascii="宋体" w:eastAsia="宋体" w:hAnsi="Times New Roman" w:hint="eastAsia"/>
          <w:color w:val="000000"/>
        </w:rPr>
        <w:t>金融及证券</w:t>
      </w:r>
    </w:p>
    <w:p w14:paraId="4D2D33DC" w14:textId="77777777" w:rsidR="009F74DC" w:rsidRDefault="009F74DC" w:rsidP="009F74DC">
      <w:pPr>
        <w:pStyle w:val="af5"/>
        <w:numPr>
          <w:ilvl w:val="0"/>
          <w:numId w:val="11"/>
        </w:numPr>
        <w:spacing w:before="120"/>
        <w:ind w:left="690" w:hanging="240"/>
        <w:rPr>
          <w:rFonts w:ascii="宋体" w:eastAsia="宋体" w:hAnsi="Times New Roman"/>
          <w:color w:val="000000"/>
        </w:rPr>
      </w:pPr>
      <w:r w:rsidRPr="009F74DC">
        <w:rPr>
          <w:rFonts w:ascii="宋体" w:eastAsia="宋体" w:hAnsi="Times New Roman" w:hint="eastAsia"/>
          <w:color w:val="000000"/>
        </w:rPr>
        <w:t>代表某银行，在最高院审理的与某建设集团的合同纠纷中取得胜诉，涉及标的</w:t>
      </w:r>
      <w:r w:rsidRPr="009F74DC">
        <w:rPr>
          <w:rFonts w:ascii="宋体" w:eastAsia="宋体" w:hAnsi="Times New Roman"/>
          <w:color w:val="000000"/>
        </w:rPr>
        <w:t>1.2亿元。</w:t>
      </w:r>
    </w:p>
    <w:p w14:paraId="468CE855" w14:textId="77777777" w:rsidR="009F74DC" w:rsidRDefault="009F74DC" w:rsidP="009F74DC">
      <w:pPr>
        <w:pStyle w:val="af5"/>
        <w:numPr>
          <w:ilvl w:val="0"/>
          <w:numId w:val="12"/>
        </w:numPr>
        <w:spacing w:before="120"/>
        <w:ind w:left="690" w:hanging="240"/>
        <w:rPr>
          <w:rFonts w:ascii="宋体" w:eastAsia="宋体" w:hAnsi="Times New Roman"/>
          <w:color w:val="000000"/>
        </w:rPr>
      </w:pPr>
      <w:r w:rsidRPr="009F74DC">
        <w:rPr>
          <w:rFonts w:ascii="宋体" w:eastAsia="宋体" w:hAnsi="Times New Roman" w:hint="eastAsia"/>
          <w:color w:val="000000"/>
        </w:rPr>
        <w:t>代表某银行，在最高院审理的与某担保公司存单质押合同纠纷中取得胜诉，涉及标的</w:t>
      </w:r>
      <w:r w:rsidRPr="009F74DC">
        <w:rPr>
          <w:rFonts w:ascii="宋体" w:eastAsia="宋体" w:hAnsi="Times New Roman"/>
          <w:color w:val="000000"/>
        </w:rPr>
        <w:t>1.4亿元。</w:t>
      </w:r>
    </w:p>
    <w:p w14:paraId="76865F12" w14:textId="77777777" w:rsidR="009F74DC" w:rsidRDefault="009F74DC" w:rsidP="009F74DC">
      <w:pPr>
        <w:pStyle w:val="af5"/>
        <w:numPr>
          <w:ilvl w:val="0"/>
          <w:numId w:val="13"/>
        </w:numPr>
        <w:spacing w:before="120"/>
        <w:ind w:left="690" w:hanging="240"/>
        <w:rPr>
          <w:rFonts w:ascii="宋体" w:eastAsia="宋体" w:hAnsi="Times New Roman"/>
          <w:color w:val="000000"/>
        </w:rPr>
      </w:pPr>
      <w:r w:rsidRPr="009F74DC">
        <w:rPr>
          <w:rFonts w:ascii="宋体" w:eastAsia="宋体" w:hAnsi="Times New Roman" w:hint="eastAsia"/>
          <w:color w:val="000000"/>
        </w:rPr>
        <w:t>代表某纺织公司，在最高院审理的与某保险公司的保险合同纠纷中取得胜诉。</w:t>
      </w:r>
    </w:p>
    <w:p w14:paraId="32CC6265" w14:textId="77777777" w:rsidR="009F74DC" w:rsidRDefault="009F74DC" w:rsidP="009F74DC">
      <w:pPr>
        <w:pStyle w:val="af5"/>
        <w:numPr>
          <w:ilvl w:val="0"/>
          <w:numId w:val="14"/>
        </w:numPr>
        <w:spacing w:before="120"/>
        <w:ind w:left="690" w:hanging="240"/>
        <w:rPr>
          <w:rFonts w:ascii="宋体" w:eastAsia="宋体" w:hAnsi="Times New Roman"/>
          <w:color w:val="000000"/>
        </w:rPr>
      </w:pPr>
      <w:r w:rsidRPr="009F74DC">
        <w:rPr>
          <w:rFonts w:ascii="宋体" w:eastAsia="宋体" w:hAnsi="Times New Roman" w:hint="eastAsia"/>
          <w:color w:val="000000"/>
        </w:rPr>
        <w:t>代表某信用保险公司，在福建高院审理的与某国际技术公司的保险合同纠纷中取得胜诉。</w:t>
      </w:r>
    </w:p>
    <w:p w14:paraId="73E978CA" w14:textId="77777777" w:rsidR="009F74DC" w:rsidRDefault="009F74DC" w:rsidP="009F74DC">
      <w:pPr>
        <w:pStyle w:val="af5"/>
        <w:numPr>
          <w:ilvl w:val="0"/>
          <w:numId w:val="15"/>
        </w:numPr>
        <w:spacing w:before="120"/>
        <w:ind w:left="690" w:hanging="240"/>
        <w:rPr>
          <w:rFonts w:ascii="宋体" w:eastAsia="宋体" w:hAnsi="Times New Roman"/>
          <w:color w:val="000000"/>
        </w:rPr>
      </w:pPr>
      <w:r w:rsidRPr="009F74DC">
        <w:rPr>
          <w:rFonts w:ascii="宋体" w:eastAsia="宋体" w:hAnsi="Times New Roman" w:hint="eastAsia"/>
          <w:color w:val="000000"/>
        </w:rPr>
        <w:t>代表某集团公司，在上海金融法院审理的与意大利某银行上海分行的</w:t>
      </w:r>
      <w:r w:rsidRPr="009F74DC">
        <w:rPr>
          <w:rFonts w:ascii="宋体" w:eastAsia="宋体" w:hAnsi="Times New Roman"/>
          <w:color w:val="000000"/>
        </w:rPr>
        <w:t>3起独立保函纠纷中取得胜诉，涉及标的5.3亿元。</w:t>
      </w:r>
    </w:p>
    <w:p w14:paraId="013552D2" w14:textId="77777777" w:rsidR="009F74DC" w:rsidRDefault="009F74DC" w:rsidP="009F74DC">
      <w:pPr>
        <w:pStyle w:val="af5"/>
        <w:numPr>
          <w:ilvl w:val="0"/>
          <w:numId w:val="16"/>
        </w:numPr>
        <w:spacing w:before="120"/>
        <w:ind w:left="690" w:hanging="240"/>
        <w:rPr>
          <w:rFonts w:ascii="宋体" w:eastAsia="宋体" w:hAnsi="Times New Roman"/>
          <w:color w:val="000000"/>
        </w:rPr>
      </w:pPr>
      <w:r w:rsidRPr="009F74DC">
        <w:rPr>
          <w:rFonts w:ascii="宋体" w:eastAsia="宋体" w:hAnsi="Times New Roman" w:hint="eastAsia"/>
          <w:color w:val="000000"/>
        </w:rPr>
        <w:t>代表某上市公司，在投资者诉上市公司证券虚假陈述责任纠纷中取得一审全部胜诉。</w:t>
      </w:r>
    </w:p>
    <w:p w14:paraId="5BDC4C9D" w14:textId="77777777" w:rsidR="009F74DC" w:rsidRDefault="009F74DC" w:rsidP="009F74DC">
      <w:pPr>
        <w:pStyle w:val="af5"/>
        <w:spacing w:before="120"/>
        <w:rPr>
          <w:rFonts w:ascii="宋体" w:eastAsia="宋体" w:hAnsi="Times New Roman"/>
          <w:color w:val="000000"/>
        </w:rPr>
      </w:pPr>
      <w:r w:rsidRPr="009F74DC">
        <w:rPr>
          <w:rFonts w:ascii="宋体" w:eastAsia="宋体" w:hAnsi="Times New Roman" w:hint="eastAsia"/>
          <w:color w:val="000000"/>
        </w:rPr>
        <w:t>商品房预售合同纠纷</w:t>
      </w:r>
    </w:p>
    <w:p w14:paraId="49ED25D5" w14:textId="77777777" w:rsidR="009F74DC" w:rsidRDefault="009F74DC" w:rsidP="009F74DC">
      <w:pPr>
        <w:pStyle w:val="af5"/>
        <w:numPr>
          <w:ilvl w:val="0"/>
          <w:numId w:val="17"/>
        </w:numPr>
        <w:spacing w:before="120"/>
        <w:ind w:left="690" w:hanging="240"/>
        <w:rPr>
          <w:rFonts w:ascii="宋体" w:eastAsia="宋体" w:hAnsi="Times New Roman"/>
          <w:color w:val="000000"/>
        </w:rPr>
      </w:pPr>
      <w:r w:rsidRPr="009F74DC">
        <w:rPr>
          <w:rFonts w:ascii="宋体" w:eastAsia="宋体" w:hAnsi="Times New Roman" w:hint="eastAsia"/>
          <w:color w:val="000000"/>
        </w:rPr>
        <w:t>代表多家地产公司，在江苏高院审理的多起商品房预售合同纠纷中取得胜诉，该系列案成诉前全国各地掀起了购房者群诉开发商要求返还装修差价的浪潮，该案胜诉具有重大的社会影响和良好的示范性效果。</w:t>
      </w:r>
    </w:p>
    <w:p w14:paraId="4780D898" w14:textId="77777777" w:rsidR="009F74DC" w:rsidRDefault="009F74DC" w:rsidP="009F74DC">
      <w:pPr>
        <w:pStyle w:val="af5"/>
        <w:spacing w:after="0" w:line="480" w:lineRule="auto"/>
        <w:rPr>
          <w:rFonts w:ascii="宋体" w:eastAsia="宋体" w:hAnsi="宋体"/>
          <w:b/>
          <w:sz w:val="24"/>
        </w:rPr>
      </w:pPr>
      <w:r w:rsidRPr="009F74DC">
        <w:rPr>
          <w:rFonts w:ascii="宋体" w:eastAsia="宋体" w:hAnsi="宋体" w:hint="eastAsia"/>
          <w:b/>
          <w:sz w:val="24"/>
        </w:rPr>
        <w:t>教育背景</w:t>
      </w:r>
    </w:p>
    <w:p w14:paraId="0A22466B" w14:textId="77777777" w:rsidR="009F74DC" w:rsidRDefault="009F74DC" w:rsidP="009F74DC">
      <w:pPr>
        <w:pStyle w:val="af5"/>
        <w:numPr>
          <w:ilvl w:val="0"/>
          <w:numId w:val="18"/>
        </w:numPr>
        <w:spacing w:before="120"/>
        <w:ind w:left="690" w:hanging="240"/>
        <w:rPr>
          <w:rFonts w:ascii="宋体" w:eastAsia="宋体" w:hAnsi="Times New Roman"/>
          <w:color w:val="000000"/>
        </w:rPr>
      </w:pPr>
      <w:r w:rsidRPr="009F74DC">
        <w:rPr>
          <w:rFonts w:ascii="宋体" w:eastAsia="宋体" w:hAnsi="Times New Roman" w:hint="eastAsia"/>
          <w:color w:val="000000"/>
        </w:rPr>
        <w:t>新疆财经大学，法学学士</w:t>
      </w:r>
    </w:p>
    <w:p w14:paraId="13CDE502" w14:textId="77777777" w:rsidR="009F74DC" w:rsidRDefault="009F74DC" w:rsidP="009F74DC">
      <w:pPr>
        <w:pStyle w:val="af5"/>
        <w:numPr>
          <w:ilvl w:val="0"/>
          <w:numId w:val="19"/>
        </w:numPr>
        <w:spacing w:before="120"/>
        <w:ind w:left="690" w:hanging="240"/>
        <w:rPr>
          <w:rFonts w:ascii="宋体" w:eastAsia="宋体" w:hAnsi="Times New Roman"/>
          <w:color w:val="000000"/>
        </w:rPr>
      </w:pPr>
      <w:r w:rsidRPr="009F74DC">
        <w:rPr>
          <w:rFonts w:ascii="宋体" w:eastAsia="宋体" w:hAnsi="Times New Roman" w:hint="eastAsia"/>
          <w:color w:val="000000"/>
        </w:rPr>
        <w:t>安徽财经大学，经济法硕士</w:t>
      </w:r>
    </w:p>
    <w:p w14:paraId="03236EA1" w14:textId="77777777" w:rsidR="009F74DC" w:rsidRDefault="009F74DC" w:rsidP="009F74DC">
      <w:pPr>
        <w:pStyle w:val="af5"/>
        <w:spacing w:after="0" w:line="480" w:lineRule="auto"/>
        <w:rPr>
          <w:rFonts w:ascii="宋体" w:eastAsia="宋体" w:hAnsi="宋体"/>
          <w:b/>
          <w:sz w:val="24"/>
        </w:rPr>
      </w:pPr>
      <w:r w:rsidRPr="009F74DC">
        <w:rPr>
          <w:rFonts w:ascii="宋体" w:eastAsia="宋体" w:hAnsi="宋体" w:hint="eastAsia"/>
          <w:b/>
          <w:sz w:val="24"/>
        </w:rPr>
        <w:t>执业资格</w:t>
      </w:r>
    </w:p>
    <w:p w14:paraId="226905D1" w14:textId="77777777" w:rsidR="009F74DC" w:rsidRDefault="009F74DC" w:rsidP="009F74DC">
      <w:pPr>
        <w:pStyle w:val="af5"/>
        <w:numPr>
          <w:ilvl w:val="0"/>
          <w:numId w:val="20"/>
        </w:numPr>
        <w:spacing w:before="120"/>
        <w:ind w:left="690" w:hanging="240"/>
        <w:rPr>
          <w:rFonts w:ascii="宋体" w:eastAsia="宋体" w:hAnsi="Times New Roman"/>
          <w:color w:val="000000"/>
        </w:rPr>
      </w:pPr>
      <w:r w:rsidRPr="009F74DC">
        <w:rPr>
          <w:rFonts w:ascii="宋体" w:eastAsia="宋体" w:hAnsi="Times New Roman" w:hint="eastAsia"/>
          <w:color w:val="000000"/>
        </w:rPr>
        <w:t>中华人民共和国执业律师</w:t>
      </w:r>
    </w:p>
    <w:p w14:paraId="6FAFA8EE" w14:textId="77777777" w:rsidR="009F74DC" w:rsidRDefault="009F74DC" w:rsidP="009F74DC">
      <w:pPr>
        <w:pStyle w:val="af5"/>
        <w:spacing w:after="0" w:line="480" w:lineRule="auto"/>
        <w:rPr>
          <w:rFonts w:ascii="宋体" w:eastAsia="宋体" w:hAnsi="宋体"/>
          <w:b/>
          <w:sz w:val="24"/>
        </w:rPr>
      </w:pPr>
      <w:r w:rsidRPr="009F74DC">
        <w:rPr>
          <w:rFonts w:ascii="宋体" w:eastAsia="宋体" w:hAnsi="宋体" w:hint="eastAsia"/>
          <w:b/>
          <w:sz w:val="24"/>
        </w:rPr>
        <w:t>工作语言</w:t>
      </w:r>
    </w:p>
    <w:p w14:paraId="45253389" w14:textId="77777777" w:rsidR="009F74DC" w:rsidRDefault="009F74DC" w:rsidP="009F74DC">
      <w:pPr>
        <w:pStyle w:val="af5"/>
        <w:numPr>
          <w:ilvl w:val="0"/>
          <w:numId w:val="21"/>
        </w:numPr>
        <w:spacing w:before="120"/>
        <w:ind w:left="690" w:hanging="240"/>
        <w:rPr>
          <w:rFonts w:ascii="宋体" w:eastAsia="宋体" w:hAnsi="Times New Roman"/>
          <w:color w:val="000000"/>
        </w:rPr>
      </w:pPr>
      <w:r w:rsidRPr="009F74DC">
        <w:rPr>
          <w:rFonts w:ascii="宋体" w:eastAsia="宋体" w:hAnsi="Times New Roman" w:hint="eastAsia"/>
          <w:color w:val="000000"/>
        </w:rPr>
        <w:t>普通话</w:t>
      </w:r>
    </w:p>
    <w:p w14:paraId="1FE424A9" w14:textId="77777777" w:rsidR="009F74DC" w:rsidRDefault="009F74DC" w:rsidP="009F74DC">
      <w:pPr>
        <w:pStyle w:val="af5"/>
        <w:spacing w:after="0" w:line="480" w:lineRule="auto"/>
        <w:rPr>
          <w:rFonts w:ascii="宋体" w:eastAsia="宋体" w:hAnsi="宋体"/>
          <w:b/>
          <w:sz w:val="24"/>
        </w:rPr>
      </w:pPr>
      <w:r w:rsidRPr="009F74DC">
        <w:rPr>
          <w:rFonts w:ascii="宋体" w:eastAsia="宋体" w:hAnsi="宋体" w:hint="eastAsia"/>
          <w:b/>
          <w:sz w:val="24"/>
        </w:rPr>
        <w:t>职业背景</w:t>
      </w:r>
    </w:p>
    <w:p w14:paraId="25D59175" w14:textId="77777777" w:rsidR="009F74DC" w:rsidRDefault="009F74DC" w:rsidP="009F74DC">
      <w:pPr>
        <w:pStyle w:val="af5"/>
        <w:numPr>
          <w:ilvl w:val="0"/>
          <w:numId w:val="22"/>
        </w:numPr>
        <w:spacing w:before="120"/>
        <w:ind w:left="690" w:hanging="240"/>
        <w:rPr>
          <w:rFonts w:ascii="宋体" w:eastAsia="宋体" w:hAnsi="Times New Roman"/>
          <w:color w:val="000000"/>
        </w:rPr>
      </w:pPr>
      <w:r w:rsidRPr="009F74DC">
        <w:rPr>
          <w:rFonts w:ascii="宋体" w:eastAsia="宋体" w:hAnsi="Times New Roman" w:hint="eastAsia"/>
          <w:color w:val="000000"/>
        </w:rPr>
        <w:t>李倩律师</w:t>
      </w:r>
      <w:r w:rsidRPr="009F74DC">
        <w:rPr>
          <w:rFonts w:ascii="宋体" w:eastAsia="宋体" w:hAnsi="Times New Roman"/>
          <w:color w:val="000000"/>
        </w:rPr>
        <w:t>2023年加入方达律师事务所，在此之前，她于2018年-2023年就职于北京市天同律师事务所，律师/资深律师。</w:t>
      </w:r>
    </w:p>
    <w:p w14:paraId="60A78697" w14:textId="77777777" w:rsidR="009F74DC" w:rsidRDefault="009F74DC" w:rsidP="009F74DC">
      <w:pPr>
        <w:pStyle w:val="af5"/>
        <w:spacing w:after="0" w:line="480" w:lineRule="auto"/>
        <w:rPr>
          <w:rFonts w:ascii="宋体" w:eastAsia="宋体" w:hAnsi="宋体"/>
          <w:b/>
          <w:sz w:val="24"/>
        </w:rPr>
      </w:pPr>
      <w:r w:rsidRPr="009F74DC">
        <w:rPr>
          <w:rFonts w:ascii="宋体" w:eastAsia="宋体" w:hAnsi="宋体" w:hint="eastAsia"/>
          <w:b/>
          <w:sz w:val="24"/>
        </w:rPr>
        <w:t>其他信息</w:t>
      </w:r>
    </w:p>
    <w:p w14:paraId="3140FA1A" w14:textId="77777777" w:rsidR="009F74DC" w:rsidRDefault="009F74DC" w:rsidP="009F74DC">
      <w:pPr>
        <w:pStyle w:val="af5"/>
        <w:spacing w:after="0" w:line="480" w:lineRule="auto"/>
        <w:rPr>
          <w:rFonts w:ascii="宋体" w:eastAsia="宋体" w:hAnsi="宋体"/>
          <w:b/>
          <w:sz w:val="24"/>
        </w:rPr>
      </w:pPr>
      <w:r w:rsidRPr="009F74DC">
        <w:rPr>
          <w:rFonts w:ascii="宋体" w:eastAsia="宋体" w:hAnsi="宋体" w:hint="eastAsia"/>
          <w:b/>
          <w:sz w:val="24"/>
        </w:rPr>
        <w:t>出版物</w:t>
      </w:r>
    </w:p>
    <w:p w14:paraId="26F2B451" w14:textId="77777777" w:rsidR="009F74DC" w:rsidRDefault="009F74DC" w:rsidP="009F74DC">
      <w:pPr>
        <w:pStyle w:val="af5"/>
        <w:numPr>
          <w:ilvl w:val="0"/>
          <w:numId w:val="23"/>
        </w:numPr>
        <w:spacing w:before="120"/>
        <w:ind w:left="690" w:hanging="240"/>
        <w:rPr>
          <w:rFonts w:ascii="宋体" w:eastAsia="宋体" w:hAnsi="Times New Roman"/>
          <w:color w:val="000000"/>
        </w:rPr>
      </w:pPr>
      <w:r w:rsidRPr="009F74DC">
        <w:rPr>
          <w:rFonts w:ascii="宋体" w:eastAsia="宋体" w:hAnsi="Times New Roman"/>
          <w:color w:val="000000"/>
        </w:rPr>
        <w:t>参与撰写国务院国有资产监督管理委员会《国企治理中公司法人人格否认风险防控》课题报告</w:t>
      </w:r>
      <w:r w:rsidRPr="009F74DC">
        <w:rPr>
          <w:rFonts w:ascii="宋体" w:eastAsia="宋体" w:hAnsi="Times New Roman"/>
          <w:color w:val="000000"/>
        </w:rPr>
        <w:t> </w:t>
      </w:r>
      <w:r w:rsidRPr="009F74DC">
        <w:rPr>
          <w:rFonts w:ascii="宋体" w:eastAsia="宋体" w:hAnsi="Times New Roman"/>
          <w:color w:val="000000"/>
        </w:rPr>
        <w:t xml:space="preserve"> </w:t>
      </w:r>
    </w:p>
    <w:p w14:paraId="4FC6CAFA" w14:textId="77777777" w:rsidR="009F74DC" w:rsidRDefault="009F74DC" w:rsidP="009F74DC">
      <w:pPr>
        <w:pStyle w:val="af5"/>
        <w:numPr>
          <w:ilvl w:val="0"/>
          <w:numId w:val="24"/>
        </w:numPr>
        <w:spacing w:before="120"/>
        <w:ind w:left="690" w:hanging="240"/>
        <w:rPr>
          <w:rFonts w:ascii="宋体" w:eastAsia="宋体" w:hAnsi="Times New Roman"/>
          <w:color w:val="000000"/>
        </w:rPr>
      </w:pPr>
      <w:r w:rsidRPr="009F74DC">
        <w:rPr>
          <w:rFonts w:ascii="宋体" w:eastAsia="宋体" w:hAnsi="Times New Roman"/>
          <w:color w:val="000000"/>
        </w:rPr>
        <w:t>参与撰写《商品房预售合同纠纷中返还装修差价的请求权基础》课题报告</w:t>
      </w:r>
      <w:r w:rsidRPr="009F74DC">
        <w:rPr>
          <w:rFonts w:ascii="宋体" w:eastAsia="宋体" w:hAnsi="Times New Roman"/>
          <w:color w:val="000000"/>
        </w:rPr>
        <w:t> </w:t>
      </w:r>
      <w:r w:rsidRPr="009F74DC">
        <w:rPr>
          <w:rFonts w:ascii="宋体" w:eastAsia="宋体" w:hAnsi="Times New Roman"/>
          <w:color w:val="000000"/>
        </w:rPr>
        <w:t xml:space="preserve"> </w:t>
      </w:r>
    </w:p>
    <w:p w14:paraId="171F5DE9" w14:textId="77777777" w:rsidR="009F74DC" w:rsidRDefault="009F74DC" w:rsidP="009F74DC">
      <w:pPr>
        <w:pStyle w:val="af5"/>
        <w:numPr>
          <w:ilvl w:val="0"/>
          <w:numId w:val="25"/>
        </w:numPr>
        <w:spacing w:before="120"/>
        <w:ind w:left="690" w:hanging="240"/>
        <w:rPr>
          <w:rFonts w:ascii="宋体" w:eastAsia="宋体" w:hAnsi="Times New Roman"/>
          <w:color w:val="000000"/>
        </w:rPr>
      </w:pPr>
      <w:r w:rsidRPr="009F74DC">
        <w:rPr>
          <w:rFonts w:ascii="宋体" w:eastAsia="宋体" w:hAnsi="Times New Roman"/>
          <w:color w:val="000000"/>
        </w:rPr>
        <w:t xml:space="preserve">参与撰写《天同办案手记》，中国法制出版社 </w:t>
      </w:r>
    </w:p>
    <w:p w14:paraId="4872F786" w14:textId="77777777" w:rsidR="009F74DC" w:rsidRDefault="009F74DC" w:rsidP="009F74DC">
      <w:pPr>
        <w:pStyle w:val="af5"/>
        <w:spacing w:after="0" w:line="480" w:lineRule="auto"/>
        <w:rPr>
          <w:rFonts w:ascii="宋体" w:eastAsia="宋体" w:hAnsi="宋体"/>
          <w:b/>
          <w:sz w:val="24"/>
        </w:rPr>
      </w:pPr>
      <w:r w:rsidRPr="009F74DC">
        <w:rPr>
          <w:rFonts w:ascii="宋体" w:eastAsia="宋体" w:hAnsi="宋体" w:hint="eastAsia"/>
          <w:b/>
          <w:sz w:val="24"/>
        </w:rPr>
        <w:t>其他履职</w:t>
      </w:r>
    </w:p>
    <w:p w14:paraId="4671D9FE" w14:textId="77777777" w:rsidR="009F74DC" w:rsidRDefault="009F74DC" w:rsidP="009F74DC">
      <w:pPr>
        <w:pStyle w:val="af5"/>
        <w:numPr>
          <w:ilvl w:val="0"/>
          <w:numId w:val="26"/>
        </w:numPr>
        <w:spacing w:before="120"/>
        <w:ind w:left="690" w:hanging="240"/>
        <w:rPr>
          <w:rFonts w:ascii="宋体" w:eastAsia="宋体" w:hAnsi="Times New Roman"/>
          <w:color w:val="000000"/>
        </w:rPr>
      </w:pPr>
      <w:r w:rsidRPr="009F74DC">
        <w:rPr>
          <w:rFonts w:ascii="宋体" w:eastAsia="宋体" w:hAnsi="Times New Roman"/>
          <w:color w:val="000000"/>
        </w:rPr>
        <w:t xml:space="preserve">南京市律师协会理事 </w:t>
      </w:r>
    </w:p>
    <w:p w14:paraId="3FA4E536" w14:textId="77777777" w:rsidR="009F74DC" w:rsidRDefault="009F74DC" w:rsidP="009F74DC">
      <w:pPr>
        <w:pStyle w:val="af5"/>
        <w:numPr>
          <w:ilvl w:val="0"/>
          <w:numId w:val="27"/>
        </w:numPr>
        <w:spacing w:before="120"/>
        <w:ind w:left="690" w:hanging="240"/>
        <w:rPr>
          <w:rFonts w:ascii="宋体" w:eastAsia="宋体" w:hAnsi="Times New Roman"/>
          <w:color w:val="000000"/>
        </w:rPr>
      </w:pPr>
      <w:r w:rsidRPr="009F74DC">
        <w:rPr>
          <w:rFonts w:ascii="宋体" w:eastAsia="宋体" w:hAnsi="Times New Roman"/>
          <w:color w:val="000000"/>
        </w:rPr>
        <w:t xml:space="preserve">南京市鼓楼区律师行业党委委员 </w:t>
      </w:r>
    </w:p>
    <w:p w14:paraId="4F0A196B" w14:textId="1C7EE5E5" w:rsidR="00A46A04" w:rsidRPr="009F74DC" w:rsidRDefault="009F74DC" w:rsidP="009F74DC">
      <w:pPr>
        <w:pStyle w:val="af5"/>
        <w:numPr>
          <w:ilvl w:val="0"/>
          <w:numId w:val="28"/>
        </w:numPr>
        <w:spacing w:before="120"/>
        <w:ind w:left="690" w:hanging="240"/>
        <w:rPr>
          <w:rFonts w:ascii="宋体" w:eastAsia="宋体" w:hAnsi="Times New Roman"/>
          <w:color w:val="000000"/>
        </w:rPr>
      </w:pPr>
      <w:r w:rsidRPr="009F74DC">
        <w:rPr>
          <w:rFonts w:ascii="宋体" w:eastAsia="宋体" w:hAnsi="Times New Roman"/>
          <w:color w:val="000000"/>
        </w:rPr>
        <w:t xml:space="preserve">江苏省律师协会监督委员 </w:t>
      </w:r>
    </w:p>
    <w:sectPr w:rsidR="00A46A04" w:rsidRPr="009F74D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35217"/>
    <w:multiLevelType w:val="singleLevel"/>
    <w:tmpl w:val="8A94F65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F96DDD"/>
    <w:multiLevelType w:val="singleLevel"/>
    <w:tmpl w:val="F4D4240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B61D78"/>
    <w:multiLevelType w:val="singleLevel"/>
    <w:tmpl w:val="AA24D01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E475FC"/>
    <w:multiLevelType w:val="singleLevel"/>
    <w:tmpl w:val="9008105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8F7CC1"/>
    <w:multiLevelType w:val="singleLevel"/>
    <w:tmpl w:val="2A70956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3721FB"/>
    <w:multiLevelType w:val="singleLevel"/>
    <w:tmpl w:val="D79E6C2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E454C3"/>
    <w:multiLevelType w:val="singleLevel"/>
    <w:tmpl w:val="A59603F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730F07"/>
    <w:multiLevelType w:val="singleLevel"/>
    <w:tmpl w:val="968AC72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233AA0"/>
    <w:multiLevelType w:val="singleLevel"/>
    <w:tmpl w:val="D256A75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1BD5D6B"/>
    <w:multiLevelType w:val="singleLevel"/>
    <w:tmpl w:val="E3C6A4E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60D561C"/>
    <w:multiLevelType w:val="singleLevel"/>
    <w:tmpl w:val="3E7EBB4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A254E98"/>
    <w:multiLevelType w:val="singleLevel"/>
    <w:tmpl w:val="D1CACE5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AD115C2"/>
    <w:multiLevelType w:val="singleLevel"/>
    <w:tmpl w:val="D44A9AD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D977EC1"/>
    <w:multiLevelType w:val="singleLevel"/>
    <w:tmpl w:val="874296A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0180785"/>
    <w:multiLevelType w:val="singleLevel"/>
    <w:tmpl w:val="2E6890B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8F35E6E"/>
    <w:multiLevelType w:val="singleLevel"/>
    <w:tmpl w:val="278EF30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9BA1EA4"/>
    <w:multiLevelType w:val="singleLevel"/>
    <w:tmpl w:val="968AC72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1A3AD9"/>
    <w:multiLevelType w:val="singleLevel"/>
    <w:tmpl w:val="66E0344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91662A0"/>
    <w:multiLevelType w:val="singleLevel"/>
    <w:tmpl w:val="9C94752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0DD4BF3"/>
    <w:multiLevelType w:val="singleLevel"/>
    <w:tmpl w:val="68609CD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3ED484D"/>
    <w:multiLevelType w:val="singleLevel"/>
    <w:tmpl w:val="B1CA351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55E0A0C"/>
    <w:multiLevelType w:val="singleLevel"/>
    <w:tmpl w:val="519AF08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7934EAB"/>
    <w:multiLevelType w:val="singleLevel"/>
    <w:tmpl w:val="D10E842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8FC4691"/>
    <w:multiLevelType w:val="singleLevel"/>
    <w:tmpl w:val="53C8870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B1D18B3"/>
    <w:multiLevelType w:val="singleLevel"/>
    <w:tmpl w:val="2A847DC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EC06EEE"/>
    <w:multiLevelType w:val="singleLevel"/>
    <w:tmpl w:val="E0ACD1BC"/>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4"/>
  </w:num>
  <w:num w:numId="3">
    <w:abstractNumId w:val="8"/>
  </w:num>
  <w:num w:numId="4">
    <w:abstractNumId w:val="2"/>
  </w:num>
  <w:num w:numId="5">
    <w:abstractNumId w:val="6"/>
  </w:num>
  <w:num w:numId="6">
    <w:abstractNumId w:val="15"/>
  </w:num>
  <w:num w:numId="7">
    <w:abstractNumId w:val="16"/>
  </w:num>
  <w:num w:numId="8">
    <w:abstractNumId w:val="10"/>
  </w:num>
  <w:num w:numId="9">
    <w:abstractNumId w:val="27"/>
  </w:num>
  <w:num w:numId="10">
    <w:abstractNumId w:val="23"/>
  </w:num>
  <w:num w:numId="11">
    <w:abstractNumId w:val="3"/>
  </w:num>
  <w:num w:numId="12">
    <w:abstractNumId w:val="0"/>
  </w:num>
  <w:num w:numId="13">
    <w:abstractNumId w:val="24"/>
  </w:num>
  <w:num w:numId="14">
    <w:abstractNumId w:val="5"/>
  </w:num>
  <w:num w:numId="15">
    <w:abstractNumId w:val="20"/>
  </w:num>
  <w:num w:numId="16">
    <w:abstractNumId w:val="22"/>
  </w:num>
  <w:num w:numId="17">
    <w:abstractNumId w:val="25"/>
  </w:num>
  <w:num w:numId="18">
    <w:abstractNumId w:val="19"/>
  </w:num>
  <w:num w:numId="19">
    <w:abstractNumId w:val="11"/>
  </w:num>
  <w:num w:numId="20">
    <w:abstractNumId w:val="13"/>
  </w:num>
  <w:num w:numId="21">
    <w:abstractNumId w:val="4"/>
  </w:num>
  <w:num w:numId="22">
    <w:abstractNumId w:val="21"/>
  </w:num>
  <w:num w:numId="23">
    <w:abstractNumId w:val="26"/>
  </w:num>
  <w:num w:numId="24">
    <w:abstractNumId w:val="1"/>
  </w:num>
  <w:num w:numId="25">
    <w:abstractNumId w:val="12"/>
  </w:num>
  <w:num w:numId="26">
    <w:abstractNumId w:val="17"/>
  </w:num>
  <w:num w:numId="27">
    <w:abstractNumId w:val="18"/>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9F74DC"/>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F74DC"/>
    <w:pPr>
      <w:spacing w:after="120"/>
    </w:pPr>
  </w:style>
  <w:style w:type="character" w:customStyle="1" w:styleId="af6">
    <w:name w:val="正文文本 字符"/>
    <w:basedOn w:val="a0"/>
    <w:link w:val="af5"/>
    <w:uiPriority w:val="99"/>
    <w:rsid w:val="009F74D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F5E5C-4178-4642-BDFB-9965C384A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212</Words>
  <Characters>1212</Characters>
  <Application>Microsoft Office Word</Application>
  <DocSecurity>0</DocSecurity>
  <Lines>10</Lines>
  <Paragraphs>2</Paragraphs>
  <ScaleCrop>false</ScaleCrop>
  <Company/>
  <LinksUpToDate>false</LinksUpToDate>
  <CharactersWithSpaces>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2026-10-18T06:49:00Z</dcterms:created>
  <dcterms:modified xsi:type="dcterms:W3CDTF">2026-10-18T06:49:00Z</dcterms:modified>
</cp:coreProperties>
</file>