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2123CC" w:rsidR="0049405C" w:rsidRPr="00187BAA" w:rsidRDefault="000E4DA4" w:rsidP="000E4DA4">
            <w:pPr>
              <w:spacing w:line="720" w:lineRule="auto"/>
              <w:rPr>
                <w:rFonts w:ascii="宋体" w:eastAsia="宋体" w:hAnsi="宋体"/>
                <w:color w:val="545551"/>
              </w:rPr>
            </w:pPr>
            <w:bookmarkStart w:id="0" w:name="xingming"/>
            <w:bookmarkStart w:id="1" w:name="_GoBack"/>
            <w:bookmarkEnd w:id="1"/>
            <w:r w:rsidRPr="000E4DA4">
              <w:rPr>
                <w:rFonts w:ascii="宋体" w:eastAsia="宋体" w:hAnsi="Times New Roman" w:hint="eastAsia"/>
                <w:b/>
                <w:color w:val="000000"/>
                <w:sz w:val="48"/>
              </w:rPr>
              <w:t>涂光泽</w:t>
            </w:r>
            <w:bookmarkEnd w:id="0"/>
          </w:p>
          <w:p w14:paraId="706EB16B" w14:textId="13673FF3" w:rsidR="0049405C" w:rsidRPr="00187BAA" w:rsidRDefault="000E4DA4" w:rsidP="000E4DA4">
            <w:pPr>
              <w:spacing w:line="360" w:lineRule="auto"/>
              <w:rPr>
                <w:rFonts w:ascii="宋体" w:eastAsia="宋体" w:hAnsi="宋体"/>
                <w:b/>
                <w:bCs/>
                <w:color w:val="545551"/>
              </w:rPr>
            </w:pPr>
            <w:bookmarkStart w:id="2" w:name="didian"/>
            <w:r w:rsidRPr="000E4DA4">
              <w:rPr>
                <w:rFonts w:ascii="宋体" w:eastAsia="宋体" w:hAnsi="Times New Roman" w:hint="eastAsia"/>
                <w:b/>
                <w:bCs/>
                <w:color w:val="000000"/>
              </w:rPr>
              <w:t>资深律师·上海</w:t>
            </w:r>
            <w:bookmarkEnd w:id="2"/>
          </w:p>
          <w:p w14:paraId="6199424A" w14:textId="7B0D040C" w:rsidR="0049405C" w:rsidRPr="00187BAA" w:rsidRDefault="000E4DA4" w:rsidP="000E4DA4">
            <w:pPr>
              <w:spacing w:line="360" w:lineRule="auto"/>
              <w:rPr>
                <w:rFonts w:ascii="宋体" w:eastAsia="宋体" w:hAnsi="宋体"/>
                <w:color w:val="545551"/>
              </w:rPr>
            </w:pPr>
            <w:bookmarkStart w:id="3" w:name="dianhua"/>
            <w:r w:rsidRPr="000E4DA4">
              <w:rPr>
                <w:rFonts w:ascii="宋体" w:eastAsia="宋体" w:hAnsi="Times New Roman"/>
                <w:color w:val="000000"/>
              </w:rPr>
              <w:t xml:space="preserve">+86 21 2208 1028 </w:t>
            </w:r>
            <w:bookmarkEnd w:id="3"/>
          </w:p>
          <w:p w14:paraId="4F910ACA" w14:textId="3D613818" w:rsidR="0049405C" w:rsidRPr="00187BAA" w:rsidRDefault="000E4DA4" w:rsidP="000E4DA4">
            <w:pPr>
              <w:spacing w:line="360" w:lineRule="auto"/>
              <w:rPr>
                <w:rFonts w:ascii="宋体" w:eastAsia="宋体" w:hAnsi="宋体"/>
                <w:color w:val="000000"/>
              </w:rPr>
            </w:pPr>
            <w:bookmarkStart w:id="4" w:name="youxiang"/>
            <w:r w:rsidRPr="000E4DA4">
              <w:rPr>
                <w:rFonts w:ascii="宋体" w:eastAsia="宋体" w:hAnsi="Times New Roman"/>
                <w:color w:val="000000"/>
              </w:rPr>
              <w:t>guangze.tu@fangdalaw.com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116B48" w:rsidR="0049405C" w:rsidRPr="00187BAA" w:rsidRDefault="000E4DA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4D83F8" wp14:editId="03D4E4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B1D4BF" w:rsidR="009465FB" w:rsidRPr="00187BAA" w:rsidRDefault="000E4DA4" w:rsidP="007177F3">
            <w:pPr>
              <w:rPr>
                <w:rFonts w:ascii="宋体" w:eastAsia="宋体" w:hAnsi="宋体"/>
                <w:color w:val="000000"/>
                <w:szCs w:val="21"/>
              </w:rPr>
            </w:pPr>
            <w:bookmarkStart w:id="6" w:name="zhiyelingyu"/>
            <w:r w:rsidRPr="000E4DA4">
              <w:rPr>
                <w:rFonts w:ascii="宋体" w:eastAsia="宋体" w:hAnsi="Times New Roman" w:hint="eastAsia"/>
                <w:color w:val="000000"/>
                <w:szCs w:val="21"/>
              </w:rPr>
              <w:t>涂光泽律师专长破产重组以及不良资产相关领域业务，主要包括：传统行业领域中大型集团性企业、上市公司、房地产企业的破产重整、预重整、债务重组、重整投资，企业清算，不良资产相关收购、资产处置、诉讼及执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046554" w14:textId="77777777" w:rsidR="000E4DA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C99781" w14:textId="77777777" w:rsidR="000E4DA4" w:rsidRDefault="000E4DA4" w:rsidP="000E4DA4">
      <w:pPr>
        <w:pStyle w:val="af5"/>
        <w:spacing w:after="0" w:line="480" w:lineRule="auto"/>
        <w:rPr>
          <w:rFonts w:ascii="宋体" w:eastAsia="宋体" w:hAnsi="宋体"/>
          <w:b/>
          <w:sz w:val="24"/>
        </w:rPr>
      </w:pPr>
      <w:r w:rsidRPr="000E4DA4">
        <w:rPr>
          <w:rFonts w:ascii="宋体" w:eastAsia="宋体" w:hAnsi="宋体" w:hint="eastAsia"/>
          <w:b/>
          <w:sz w:val="24"/>
        </w:rPr>
        <w:t>近期代理的主要案件</w:t>
      </w:r>
    </w:p>
    <w:p w14:paraId="7CD8FA2E" w14:textId="77777777" w:rsidR="000E4DA4" w:rsidRDefault="000E4DA4" w:rsidP="000E4DA4">
      <w:pPr>
        <w:pStyle w:val="af5"/>
        <w:spacing w:before="120"/>
        <w:rPr>
          <w:rFonts w:ascii="宋体" w:eastAsia="宋体" w:hAnsi="Times New Roman"/>
          <w:color w:val="000000"/>
        </w:rPr>
      </w:pPr>
      <w:r w:rsidRPr="000E4DA4">
        <w:rPr>
          <w:rFonts w:ascii="宋体" w:eastAsia="宋体" w:hAnsi="Times New Roman" w:hint="eastAsia"/>
          <w:color w:val="000000"/>
        </w:rPr>
        <w:t>重整及清算破产管理人</w:t>
      </w:r>
    </w:p>
    <w:p w14:paraId="3FC9D3F6" w14:textId="77777777" w:rsidR="000E4DA4" w:rsidRDefault="000E4DA4" w:rsidP="000E4DA4">
      <w:pPr>
        <w:pStyle w:val="af5"/>
        <w:numPr>
          <w:ilvl w:val="0"/>
          <w:numId w:val="4"/>
        </w:numPr>
        <w:spacing w:before="120"/>
        <w:ind w:left="690" w:hanging="240"/>
        <w:rPr>
          <w:rFonts w:ascii="宋体" w:eastAsia="宋体" w:hAnsi="Times New Roman"/>
          <w:color w:val="000000"/>
        </w:rPr>
      </w:pPr>
      <w:r w:rsidRPr="000E4DA4">
        <w:rPr>
          <w:rFonts w:ascii="宋体" w:eastAsia="宋体" w:hAnsi="Times New Roman" w:hint="eastAsia"/>
          <w:color w:val="000000"/>
        </w:rPr>
        <w:t>全筑股份（</w:t>
      </w:r>
      <w:r w:rsidRPr="000E4DA4">
        <w:rPr>
          <w:rFonts w:ascii="宋体" w:eastAsia="宋体" w:hAnsi="Times New Roman"/>
          <w:color w:val="000000"/>
        </w:rPr>
        <w:t>603030）破产（预）重整案，破产管理人成员</w:t>
      </w:r>
    </w:p>
    <w:p w14:paraId="7F2C449F" w14:textId="77777777" w:rsidR="000E4DA4" w:rsidRDefault="000E4DA4" w:rsidP="000E4DA4">
      <w:pPr>
        <w:pStyle w:val="af5"/>
        <w:numPr>
          <w:ilvl w:val="0"/>
          <w:numId w:val="5"/>
        </w:numPr>
        <w:spacing w:before="120"/>
        <w:ind w:left="690" w:hanging="240"/>
        <w:rPr>
          <w:rFonts w:ascii="宋体" w:eastAsia="宋体" w:hAnsi="Times New Roman"/>
          <w:color w:val="000000"/>
        </w:rPr>
      </w:pPr>
      <w:r w:rsidRPr="000E4DA4">
        <w:rPr>
          <w:rFonts w:ascii="宋体" w:eastAsia="宋体" w:hAnsi="Times New Roman" w:hint="eastAsia"/>
          <w:color w:val="000000"/>
        </w:rPr>
        <w:t>上海悦合置业有限公司破产重整案，破产管理人成员</w:t>
      </w:r>
    </w:p>
    <w:p w14:paraId="3B037163" w14:textId="77777777" w:rsidR="000E4DA4" w:rsidRDefault="000E4DA4" w:rsidP="000E4DA4">
      <w:pPr>
        <w:pStyle w:val="af5"/>
        <w:numPr>
          <w:ilvl w:val="0"/>
          <w:numId w:val="6"/>
        </w:numPr>
        <w:spacing w:before="120"/>
        <w:ind w:left="690" w:hanging="240"/>
        <w:rPr>
          <w:rFonts w:ascii="宋体" w:eastAsia="宋体" w:hAnsi="Times New Roman"/>
          <w:color w:val="000000"/>
        </w:rPr>
      </w:pPr>
      <w:r w:rsidRPr="000E4DA4">
        <w:rPr>
          <w:rFonts w:ascii="宋体" w:eastAsia="宋体" w:hAnsi="Times New Roman" w:hint="eastAsia"/>
          <w:color w:val="000000"/>
        </w:rPr>
        <w:t>天海防务（</w:t>
      </w:r>
      <w:r w:rsidRPr="000E4DA4">
        <w:rPr>
          <w:rFonts w:ascii="宋体" w:eastAsia="宋体" w:hAnsi="Times New Roman"/>
          <w:color w:val="000000"/>
        </w:rPr>
        <w:t>300008）破产重整案，破产管理人成员</w:t>
      </w:r>
    </w:p>
    <w:p w14:paraId="756079D6" w14:textId="77777777" w:rsidR="000E4DA4" w:rsidRDefault="000E4DA4" w:rsidP="000E4DA4">
      <w:pPr>
        <w:pStyle w:val="af5"/>
        <w:numPr>
          <w:ilvl w:val="0"/>
          <w:numId w:val="7"/>
        </w:numPr>
        <w:spacing w:before="120"/>
        <w:ind w:left="690" w:hanging="240"/>
        <w:rPr>
          <w:rFonts w:ascii="宋体" w:eastAsia="宋体" w:hAnsi="Times New Roman"/>
          <w:color w:val="000000"/>
        </w:rPr>
      </w:pPr>
      <w:r w:rsidRPr="000E4DA4">
        <w:rPr>
          <w:rFonts w:ascii="宋体" w:eastAsia="宋体" w:hAnsi="Times New Roman" w:hint="eastAsia"/>
          <w:color w:val="000000"/>
        </w:rPr>
        <w:t>福建实达（</w:t>
      </w:r>
      <w:r w:rsidRPr="000E4DA4">
        <w:rPr>
          <w:rFonts w:ascii="宋体" w:eastAsia="宋体" w:hAnsi="Times New Roman"/>
          <w:color w:val="000000"/>
        </w:rPr>
        <w:t>600734）破产重整案，破产重整管理人成员</w:t>
      </w:r>
    </w:p>
    <w:p w14:paraId="4AF890C1" w14:textId="77777777" w:rsidR="000E4DA4" w:rsidRDefault="000E4DA4" w:rsidP="000E4DA4">
      <w:pPr>
        <w:pStyle w:val="af5"/>
        <w:numPr>
          <w:ilvl w:val="0"/>
          <w:numId w:val="8"/>
        </w:numPr>
        <w:spacing w:before="120"/>
        <w:ind w:left="690" w:hanging="240"/>
        <w:rPr>
          <w:rFonts w:ascii="宋体" w:eastAsia="宋体" w:hAnsi="Times New Roman"/>
          <w:color w:val="000000"/>
        </w:rPr>
      </w:pPr>
      <w:r w:rsidRPr="000E4DA4">
        <w:rPr>
          <w:rFonts w:ascii="宋体" w:eastAsia="宋体" w:hAnsi="Times New Roman" w:hint="eastAsia"/>
          <w:color w:val="000000"/>
        </w:rPr>
        <w:t>上海同丰房地产开发有限公司破产重整案，破产管理人成员</w:t>
      </w:r>
    </w:p>
    <w:p w14:paraId="1A642BAC" w14:textId="77777777" w:rsidR="000E4DA4" w:rsidRDefault="000E4DA4" w:rsidP="000E4DA4">
      <w:pPr>
        <w:pStyle w:val="af5"/>
        <w:numPr>
          <w:ilvl w:val="0"/>
          <w:numId w:val="9"/>
        </w:numPr>
        <w:spacing w:before="120"/>
        <w:ind w:left="690" w:hanging="240"/>
        <w:rPr>
          <w:rFonts w:ascii="宋体" w:eastAsia="宋体" w:hAnsi="Times New Roman"/>
          <w:color w:val="000000"/>
        </w:rPr>
      </w:pPr>
      <w:r w:rsidRPr="000E4DA4">
        <w:rPr>
          <w:rFonts w:ascii="宋体" w:eastAsia="宋体" w:hAnsi="Times New Roman" w:hint="eastAsia"/>
          <w:color w:val="000000"/>
        </w:rPr>
        <w:t>中科建设开发总公司破产重整案，破产管理人成员</w:t>
      </w:r>
    </w:p>
    <w:p w14:paraId="2527AFE3" w14:textId="77777777" w:rsidR="000E4DA4" w:rsidRDefault="000E4DA4" w:rsidP="000E4DA4">
      <w:pPr>
        <w:pStyle w:val="af5"/>
        <w:numPr>
          <w:ilvl w:val="0"/>
          <w:numId w:val="10"/>
        </w:numPr>
        <w:spacing w:before="120"/>
        <w:ind w:left="690" w:hanging="240"/>
        <w:rPr>
          <w:rFonts w:ascii="宋体" w:eastAsia="宋体" w:hAnsi="Times New Roman"/>
          <w:color w:val="000000"/>
        </w:rPr>
      </w:pPr>
      <w:r w:rsidRPr="000E4DA4">
        <w:rPr>
          <w:rFonts w:ascii="宋体" w:eastAsia="宋体" w:hAnsi="Times New Roman" w:hint="eastAsia"/>
          <w:color w:val="000000"/>
        </w:rPr>
        <w:t>大连船舶重工集团海洋工程有限公司破产重整案，破产管理人成员</w:t>
      </w:r>
    </w:p>
    <w:p w14:paraId="4457BE23" w14:textId="77777777" w:rsidR="000E4DA4" w:rsidRDefault="000E4DA4" w:rsidP="000E4DA4">
      <w:pPr>
        <w:pStyle w:val="af5"/>
        <w:numPr>
          <w:ilvl w:val="0"/>
          <w:numId w:val="11"/>
        </w:numPr>
        <w:spacing w:before="120"/>
        <w:ind w:left="690" w:hanging="240"/>
        <w:rPr>
          <w:rFonts w:ascii="宋体" w:eastAsia="宋体" w:hAnsi="Times New Roman"/>
          <w:color w:val="000000"/>
        </w:rPr>
      </w:pPr>
      <w:r w:rsidRPr="000E4DA4">
        <w:rPr>
          <w:rFonts w:ascii="宋体" w:eastAsia="宋体" w:hAnsi="Times New Roman" w:hint="eastAsia"/>
          <w:color w:val="000000"/>
        </w:rPr>
        <w:t>上海金丽华房地产发展有限公司等</w:t>
      </w:r>
      <w:r w:rsidRPr="000E4DA4">
        <w:rPr>
          <w:rFonts w:ascii="宋体" w:eastAsia="宋体" w:hAnsi="Times New Roman"/>
          <w:color w:val="000000"/>
        </w:rPr>
        <w:t>2家公司合并破产清算案，破产管理人成员</w:t>
      </w:r>
    </w:p>
    <w:p w14:paraId="10AEE24F" w14:textId="77777777" w:rsidR="000E4DA4" w:rsidRDefault="000E4DA4" w:rsidP="000E4DA4">
      <w:pPr>
        <w:pStyle w:val="af5"/>
        <w:numPr>
          <w:ilvl w:val="0"/>
          <w:numId w:val="12"/>
        </w:numPr>
        <w:spacing w:before="120"/>
        <w:ind w:left="690" w:hanging="240"/>
        <w:rPr>
          <w:rFonts w:ascii="宋体" w:eastAsia="宋体" w:hAnsi="Times New Roman"/>
          <w:color w:val="000000"/>
        </w:rPr>
      </w:pPr>
      <w:r w:rsidRPr="000E4DA4">
        <w:rPr>
          <w:rFonts w:ascii="宋体" w:eastAsia="宋体" w:hAnsi="Times New Roman" w:hint="eastAsia"/>
          <w:color w:val="000000"/>
        </w:rPr>
        <w:t>上海新大陆体育中心有限公司破产清算案，破产管理人成员</w:t>
      </w:r>
    </w:p>
    <w:p w14:paraId="49DE3519" w14:textId="77777777" w:rsidR="000E4DA4" w:rsidRDefault="000E4DA4" w:rsidP="000E4DA4">
      <w:pPr>
        <w:pStyle w:val="af5"/>
        <w:numPr>
          <w:ilvl w:val="0"/>
          <w:numId w:val="13"/>
        </w:numPr>
        <w:spacing w:before="120"/>
        <w:ind w:left="690" w:hanging="240"/>
        <w:rPr>
          <w:rFonts w:ascii="宋体" w:eastAsia="宋体" w:hAnsi="Times New Roman"/>
          <w:color w:val="000000"/>
        </w:rPr>
      </w:pPr>
      <w:r w:rsidRPr="000E4DA4">
        <w:rPr>
          <w:rFonts w:ascii="宋体" w:eastAsia="宋体" w:hAnsi="Times New Roman" w:hint="eastAsia"/>
          <w:color w:val="000000"/>
        </w:rPr>
        <w:t>上海御府投资有限公司破产清算案，破产管理人负责人</w:t>
      </w:r>
    </w:p>
    <w:p w14:paraId="01710F3D" w14:textId="77777777" w:rsidR="000E4DA4" w:rsidRDefault="000E4DA4" w:rsidP="000E4DA4">
      <w:pPr>
        <w:pStyle w:val="af5"/>
        <w:numPr>
          <w:ilvl w:val="0"/>
          <w:numId w:val="14"/>
        </w:numPr>
        <w:spacing w:before="120"/>
        <w:ind w:left="690" w:hanging="240"/>
        <w:rPr>
          <w:rFonts w:ascii="宋体" w:eastAsia="宋体" w:hAnsi="Times New Roman"/>
          <w:color w:val="000000"/>
        </w:rPr>
      </w:pPr>
      <w:r w:rsidRPr="000E4DA4">
        <w:rPr>
          <w:rFonts w:ascii="宋体" w:eastAsia="宋体" w:hAnsi="Times New Roman" w:hint="eastAsia"/>
          <w:color w:val="000000"/>
        </w:rPr>
        <w:t>开利泵业（集团）有限公司破产清算案，破产管理人负责人</w:t>
      </w:r>
    </w:p>
    <w:p w14:paraId="555AF0BC" w14:textId="77777777" w:rsidR="000E4DA4" w:rsidRDefault="000E4DA4" w:rsidP="000E4DA4">
      <w:pPr>
        <w:pStyle w:val="af5"/>
        <w:numPr>
          <w:ilvl w:val="0"/>
          <w:numId w:val="15"/>
        </w:numPr>
        <w:spacing w:before="120"/>
        <w:ind w:left="690" w:hanging="240"/>
        <w:rPr>
          <w:rFonts w:ascii="宋体" w:eastAsia="宋体" w:hAnsi="Times New Roman"/>
          <w:color w:val="000000"/>
        </w:rPr>
      </w:pPr>
      <w:r w:rsidRPr="000E4DA4">
        <w:rPr>
          <w:rFonts w:ascii="宋体" w:eastAsia="宋体" w:hAnsi="Times New Roman" w:hint="eastAsia"/>
          <w:color w:val="000000"/>
        </w:rPr>
        <w:t>舟山豪舟</w:t>
      </w:r>
      <w:r w:rsidRPr="000E4DA4">
        <w:rPr>
          <w:rFonts w:ascii="宋体" w:eastAsia="宋体" w:hAnsi="Times New Roman"/>
          <w:color w:val="000000"/>
        </w:rPr>
        <w:t>11家关联公司合并破产重整案，破产管理人成员</w:t>
      </w:r>
    </w:p>
    <w:p w14:paraId="56E10520" w14:textId="77777777" w:rsidR="000E4DA4" w:rsidRDefault="000E4DA4" w:rsidP="000E4DA4">
      <w:pPr>
        <w:pStyle w:val="af5"/>
        <w:numPr>
          <w:ilvl w:val="0"/>
          <w:numId w:val="16"/>
        </w:numPr>
        <w:spacing w:before="120"/>
        <w:ind w:left="690" w:hanging="240"/>
        <w:rPr>
          <w:rFonts w:ascii="宋体" w:eastAsia="宋体" w:hAnsi="Times New Roman"/>
          <w:color w:val="000000"/>
        </w:rPr>
      </w:pPr>
      <w:r w:rsidRPr="000E4DA4">
        <w:rPr>
          <w:rFonts w:ascii="宋体" w:eastAsia="宋体" w:hAnsi="Times New Roman" w:hint="eastAsia"/>
          <w:color w:val="000000"/>
        </w:rPr>
        <w:t>上海本地逾</w:t>
      </w:r>
      <w:r w:rsidRPr="000E4DA4">
        <w:rPr>
          <w:rFonts w:ascii="宋体" w:eastAsia="宋体" w:hAnsi="Times New Roman"/>
          <w:color w:val="000000"/>
        </w:rPr>
        <w:t>30逾起破产清算案件及强制清算案件，破产管理人负责人</w:t>
      </w:r>
    </w:p>
    <w:p w14:paraId="78A99F66" w14:textId="77777777" w:rsidR="000E4DA4" w:rsidRDefault="000E4DA4" w:rsidP="000E4DA4">
      <w:pPr>
        <w:pStyle w:val="af5"/>
        <w:numPr>
          <w:ilvl w:val="0"/>
          <w:numId w:val="17"/>
        </w:numPr>
        <w:spacing w:before="120"/>
        <w:ind w:left="690" w:hanging="240"/>
        <w:rPr>
          <w:rFonts w:ascii="宋体" w:eastAsia="宋体" w:hAnsi="Times New Roman"/>
          <w:color w:val="000000"/>
        </w:rPr>
      </w:pPr>
      <w:r w:rsidRPr="000E4DA4">
        <w:rPr>
          <w:rFonts w:ascii="宋体" w:eastAsia="宋体" w:hAnsi="Times New Roman" w:hint="eastAsia"/>
          <w:color w:val="000000"/>
        </w:rPr>
        <w:t>丰立集团及</w:t>
      </w:r>
      <w:r w:rsidRPr="000E4DA4">
        <w:rPr>
          <w:rFonts w:ascii="宋体" w:eastAsia="宋体" w:hAnsi="Times New Roman"/>
          <w:color w:val="000000"/>
        </w:rPr>
        <w:t>28家关联企业合并破产重整案，担任管理人法律顾问</w:t>
      </w:r>
    </w:p>
    <w:p w14:paraId="0DEA88E8" w14:textId="77777777" w:rsidR="000E4DA4" w:rsidRDefault="000E4DA4" w:rsidP="000E4DA4">
      <w:pPr>
        <w:pStyle w:val="af5"/>
        <w:numPr>
          <w:ilvl w:val="0"/>
          <w:numId w:val="18"/>
        </w:numPr>
        <w:spacing w:before="120"/>
        <w:ind w:left="690" w:hanging="240"/>
        <w:rPr>
          <w:rFonts w:ascii="宋体" w:eastAsia="宋体" w:hAnsi="Times New Roman"/>
          <w:color w:val="000000"/>
        </w:rPr>
      </w:pPr>
      <w:r w:rsidRPr="000E4DA4">
        <w:rPr>
          <w:rFonts w:ascii="宋体" w:eastAsia="宋体" w:hAnsi="Times New Roman" w:hint="eastAsia"/>
          <w:color w:val="000000"/>
        </w:rPr>
        <w:t>某知名会计师事务所破产业务组法律顾问，全程协助其作为管理人案件的破产程序（包括清算及重整程序）</w:t>
      </w:r>
    </w:p>
    <w:p w14:paraId="20A1A719" w14:textId="77777777" w:rsidR="000E4DA4" w:rsidRDefault="000E4DA4" w:rsidP="000E4DA4">
      <w:pPr>
        <w:pStyle w:val="af5"/>
        <w:spacing w:before="120"/>
        <w:rPr>
          <w:rFonts w:ascii="宋体" w:eastAsia="宋体" w:hAnsi="Times New Roman"/>
          <w:color w:val="000000"/>
        </w:rPr>
      </w:pPr>
      <w:r w:rsidRPr="000E4DA4">
        <w:rPr>
          <w:rFonts w:ascii="宋体" w:eastAsia="宋体" w:hAnsi="Times New Roman" w:hint="eastAsia"/>
          <w:color w:val="000000"/>
        </w:rPr>
        <w:t>债务重组、重整投资</w:t>
      </w:r>
    </w:p>
    <w:p w14:paraId="6AD52AD3" w14:textId="77777777" w:rsidR="000E4DA4" w:rsidRDefault="000E4DA4" w:rsidP="000E4DA4">
      <w:pPr>
        <w:pStyle w:val="af5"/>
        <w:numPr>
          <w:ilvl w:val="0"/>
          <w:numId w:val="19"/>
        </w:numPr>
        <w:spacing w:before="120"/>
        <w:ind w:left="690" w:hanging="240"/>
        <w:rPr>
          <w:rFonts w:ascii="宋体" w:eastAsia="宋体" w:hAnsi="Times New Roman"/>
          <w:color w:val="000000"/>
        </w:rPr>
      </w:pPr>
      <w:r w:rsidRPr="000E4DA4">
        <w:rPr>
          <w:rFonts w:ascii="宋体" w:eastAsia="宋体" w:hAnsi="Times New Roman" w:hint="eastAsia"/>
          <w:color w:val="000000"/>
        </w:rPr>
        <w:t>三鼎控股集团破产重整案，代表某投资人参与三鼎控股集团破产重整程序以及旗下上市公司华鼎股份</w:t>
      </w:r>
      <w:r w:rsidRPr="000E4DA4">
        <w:rPr>
          <w:rFonts w:ascii="宋体" w:eastAsia="宋体" w:hAnsi="Times New Roman"/>
          <w:color w:val="000000"/>
        </w:rPr>
        <w:t>601113的债务重组</w:t>
      </w:r>
    </w:p>
    <w:p w14:paraId="2F02B2C7" w14:textId="77777777" w:rsidR="000E4DA4" w:rsidRDefault="000E4DA4" w:rsidP="000E4DA4">
      <w:pPr>
        <w:pStyle w:val="af5"/>
        <w:numPr>
          <w:ilvl w:val="0"/>
          <w:numId w:val="20"/>
        </w:numPr>
        <w:spacing w:before="120"/>
        <w:ind w:left="690" w:hanging="240"/>
        <w:rPr>
          <w:rFonts w:ascii="宋体" w:eastAsia="宋体" w:hAnsi="Times New Roman"/>
          <w:color w:val="000000"/>
        </w:rPr>
      </w:pPr>
      <w:r w:rsidRPr="000E4DA4">
        <w:rPr>
          <w:rFonts w:ascii="宋体" w:eastAsia="宋体" w:hAnsi="Times New Roman" w:hint="eastAsia"/>
          <w:color w:val="000000"/>
        </w:rPr>
        <w:t>三胞集团债务重组案，代表债委会参与三胞集团的庭外重组</w:t>
      </w:r>
    </w:p>
    <w:p w14:paraId="4C7C6898" w14:textId="77777777" w:rsidR="000E4DA4" w:rsidRDefault="000E4DA4" w:rsidP="000E4DA4">
      <w:pPr>
        <w:pStyle w:val="af5"/>
        <w:numPr>
          <w:ilvl w:val="0"/>
          <w:numId w:val="21"/>
        </w:numPr>
        <w:spacing w:before="120"/>
        <w:ind w:left="690" w:hanging="240"/>
        <w:rPr>
          <w:rFonts w:ascii="宋体" w:eastAsia="宋体" w:hAnsi="Times New Roman"/>
          <w:color w:val="000000"/>
        </w:rPr>
      </w:pPr>
      <w:r w:rsidRPr="000E4DA4">
        <w:rPr>
          <w:rFonts w:ascii="宋体" w:eastAsia="宋体" w:hAnsi="Times New Roman" w:hint="eastAsia"/>
          <w:color w:val="000000"/>
        </w:rPr>
        <w:t>千山药机（</w:t>
      </w:r>
      <w:r w:rsidRPr="000E4DA4">
        <w:rPr>
          <w:rFonts w:ascii="宋体" w:eastAsia="宋体" w:hAnsi="Times New Roman"/>
          <w:color w:val="000000"/>
        </w:rPr>
        <w:t>300216）债务重组案，代表央企对千山药机参与债务重组</w:t>
      </w:r>
    </w:p>
    <w:p w14:paraId="2DA975C5" w14:textId="77777777" w:rsidR="000E4DA4" w:rsidRDefault="000E4DA4" w:rsidP="000E4DA4">
      <w:pPr>
        <w:pStyle w:val="af5"/>
        <w:numPr>
          <w:ilvl w:val="0"/>
          <w:numId w:val="22"/>
        </w:numPr>
        <w:spacing w:before="120"/>
        <w:ind w:left="690" w:hanging="240"/>
        <w:rPr>
          <w:rFonts w:ascii="宋体" w:eastAsia="宋体" w:hAnsi="Times New Roman"/>
          <w:color w:val="000000"/>
        </w:rPr>
      </w:pPr>
      <w:r w:rsidRPr="000E4DA4">
        <w:rPr>
          <w:rFonts w:ascii="宋体" w:eastAsia="宋体" w:hAnsi="Times New Roman" w:hint="eastAsia"/>
          <w:color w:val="000000"/>
        </w:rPr>
        <w:t>新光集团债务重组案，代表投资人参与新光集团的债务重组</w:t>
      </w:r>
    </w:p>
    <w:p w14:paraId="0EF51827" w14:textId="77777777" w:rsidR="000E4DA4" w:rsidRDefault="000E4DA4" w:rsidP="000E4DA4">
      <w:pPr>
        <w:pStyle w:val="af5"/>
        <w:numPr>
          <w:ilvl w:val="0"/>
          <w:numId w:val="23"/>
        </w:numPr>
        <w:spacing w:before="120"/>
        <w:ind w:left="690" w:hanging="240"/>
        <w:rPr>
          <w:rFonts w:ascii="宋体" w:eastAsia="宋体" w:hAnsi="Times New Roman"/>
          <w:color w:val="000000"/>
        </w:rPr>
      </w:pPr>
      <w:r w:rsidRPr="000E4DA4">
        <w:rPr>
          <w:rFonts w:ascii="宋体" w:eastAsia="宋体" w:hAnsi="Times New Roman" w:hint="eastAsia"/>
          <w:color w:val="000000"/>
        </w:rPr>
        <w:t>重庆某信托公司并购重组案，代表投资人参与重庆某信托公司的债务重组</w:t>
      </w:r>
    </w:p>
    <w:p w14:paraId="195B3BCB" w14:textId="77777777" w:rsidR="000E4DA4" w:rsidRDefault="000E4DA4" w:rsidP="000E4DA4">
      <w:pPr>
        <w:pStyle w:val="af5"/>
        <w:numPr>
          <w:ilvl w:val="0"/>
          <w:numId w:val="24"/>
        </w:numPr>
        <w:spacing w:before="120"/>
        <w:ind w:left="690" w:hanging="240"/>
        <w:rPr>
          <w:rFonts w:ascii="宋体" w:eastAsia="宋体" w:hAnsi="Times New Roman"/>
          <w:color w:val="000000"/>
        </w:rPr>
      </w:pPr>
      <w:r w:rsidRPr="000E4DA4">
        <w:rPr>
          <w:rFonts w:ascii="宋体" w:eastAsia="宋体" w:hAnsi="Times New Roman" w:hint="eastAsia"/>
          <w:color w:val="000000"/>
        </w:rPr>
        <w:t>佛山融金公司破产重整案，代表投资人参与投资佛山融金物流项目重整投资</w:t>
      </w:r>
    </w:p>
    <w:p w14:paraId="5A544A67" w14:textId="77777777" w:rsidR="000E4DA4" w:rsidRDefault="000E4DA4" w:rsidP="000E4DA4">
      <w:pPr>
        <w:pStyle w:val="af5"/>
        <w:numPr>
          <w:ilvl w:val="0"/>
          <w:numId w:val="25"/>
        </w:numPr>
        <w:spacing w:before="120"/>
        <w:ind w:left="690" w:hanging="240"/>
        <w:rPr>
          <w:rFonts w:ascii="宋体" w:eastAsia="宋体" w:hAnsi="Times New Roman"/>
          <w:color w:val="000000"/>
        </w:rPr>
      </w:pPr>
      <w:r w:rsidRPr="000E4DA4">
        <w:rPr>
          <w:rFonts w:ascii="宋体" w:eastAsia="宋体" w:hAnsi="Times New Roman" w:hint="eastAsia"/>
          <w:color w:val="000000"/>
        </w:rPr>
        <w:t>上海润盈公司破产重整案，代表投资人参与投资上海润盈生物项目重整投资</w:t>
      </w:r>
    </w:p>
    <w:p w14:paraId="44737E28" w14:textId="77777777" w:rsidR="000E4DA4" w:rsidRDefault="000E4DA4" w:rsidP="000E4DA4">
      <w:pPr>
        <w:pStyle w:val="af5"/>
        <w:numPr>
          <w:ilvl w:val="0"/>
          <w:numId w:val="26"/>
        </w:numPr>
        <w:spacing w:before="120"/>
        <w:ind w:left="690" w:hanging="240"/>
        <w:rPr>
          <w:rFonts w:ascii="宋体" w:eastAsia="宋体" w:hAnsi="Times New Roman"/>
          <w:color w:val="000000"/>
        </w:rPr>
      </w:pPr>
      <w:r w:rsidRPr="000E4DA4">
        <w:rPr>
          <w:rFonts w:ascii="宋体" w:eastAsia="宋体" w:hAnsi="Times New Roman" w:hint="eastAsia"/>
          <w:color w:val="000000"/>
        </w:rPr>
        <w:t>合肥新桥公司合并破产重整案，代表投资人参与投资合肥新桥公司物流项目重整投资</w:t>
      </w:r>
    </w:p>
    <w:p w14:paraId="3F8DFD94" w14:textId="77777777" w:rsidR="000E4DA4" w:rsidRDefault="000E4DA4" w:rsidP="000E4DA4">
      <w:pPr>
        <w:pStyle w:val="af5"/>
        <w:numPr>
          <w:ilvl w:val="0"/>
          <w:numId w:val="27"/>
        </w:numPr>
        <w:spacing w:before="120"/>
        <w:ind w:left="690" w:hanging="240"/>
        <w:rPr>
          <w:rFonts w:ascii="宋体" w:eastAsia="宋体" w:hAnsi="Times New Roman"/>
          <w:color w:val="000000"/>
        </w:rPr>
      </w:pPr>
      <w:r w:rsidRPr="000E4DA4">
        <w:rPr>
          <w:rFonts w:ascii="宋体" w:eastAsia="宋体" w:hAnsi="Times New Roman" w:hint="eastAsia"/>
          <w:color w:val="000000"/>
        </w:rPr>
        <w:t>大自然投资破产重整案，代表投资人参与对大自然公司（虹桥项目）的重整投资</w:t>
      </w:r>
    </w:p>
    <w:p w14:paraId="5B907EF2" w14:textId="77777777" w:rsidR="000E4DA4" w:rsidRDefault="000E4DA4" w:rsidP="000E4DA4">
      <w:pPr>
        <w:pStyle w:val="af5"/>
        <w:numPr>
          <w:ilvl w:val="0"/>
          <w:numId w:val="28"/>
        </w:numPr>
        <w:spacing w:before="120"/>
        <w:ind w:left="690" w:hanging="240"/>
        <w:rPr>
          <w:rFonts w:ascii="宋体" w:eastAsia="宋体" w:hAnsi="Times New Roman"/>
          <w:color w:val="000000"/>
        </w:rPr>
      </w:pPr>
      <w:r w:rsidRPr="000E4DA4">
        <w:rPr>
          <w:rFonts w:ascii="宋体" w:eastAsia="宋体" w:hAnsi="Times New Roman" w:hint="eastAsia"/>
          <w:color w:val="000000"/>
        </w:rPr>
        <w:t>全方位公司破产重整案，代表投资人参与对全方位公司（闵行项目）重整投资和破产资产拍卖</w:t>
      </w:r>
    </w:p>
    <w:p w14:paraId="2FD36563" w14:textId="77777777" w:rsidR="000E4DA4" w:rsidRDefault="000E4DA4" w:rsidP="000E4DA4">
      <w:pPr>
        <w:pStyle w:val="af5"/>
        <w:numPr>
          <w:ilvl w:val="0"/>
          <w:numId w:val="29"/>
        </w:numPr>
        <w:spacing w:before="120"/>
        <w:ind w:left="690" w:hanging="240"/>
        <w:rPr>
          <w:rFonts w:ascii="宋体" w:eastAsia="宋体" w:hAnsi="Times New Roman"/>
          <w:color w:val="000000"/>
        </w:rPr>
      </w:pPr>
      <w:r w:rsidRPr="000E4DA4">
        <w:rPr>
          <w:rFonts w:ascii="宋体" w:eastAsia="宋体" w:hAnsi="Times New Roman" w:hint="eastAsia"/>
          <w:color w:val="000000"/>
        </w:rPr>
        <w:t>锦颐公司破产清算案，代表投资人参与锦颐公司（南翔项目）的重整和破产清算资产拍卖</w:t>
      </w:r>
    </w:p>
    <w:p w14:paraId="26EB8E84" w14:textId="77777777" w:rsidR="000E4DA4" w:rsidRDefault="000E4DA4" w:rsidP="000E4DA4">
      <w:pPr>
        <w:pStyle w:val="af5"/>
        <w:numPr>
          <w:ilvl w:val="0"/>
          <w:numId w:val="30"/>
        </w:numPr>
        <w:spacing w:before="120"/>
        <w:ind w:left="690" w:hanging="240"/>
        <w:rPr>
          <w:rFonts w:ascii="宋体" w:eastAsia="宋体" w:hAnsi="Times New Roman"/>
          <w:color w:val="000000"/>
        </w:rPr>
      </w:pPr>
      <w:r w:rsidRPr="000E4DA4">
        <w:rPr>
          <w:rFonts w:ascii="宋体" w:eastAsia="宋体" w:hAnsi="Times New Roman" w:hint="eastAsia"/>
          <w:color w:val="000000"/>
        </w:rPr>
        <w:t>山东洪业集团合并破产案，代表投资人参与山东洪业集团合并重整投资</w:t>
      </w:r>
    </w:p>
    <w:p w14:paraId="34968037" w14:textId="77777777" w:rsidR="000E4DA4" w:rsidRDefault="000E4DA4" w:rsidP="000E4DA4">
      <w:pPr>
        <w:pStyle w:val="af5"/>
        <w:numPr>
          <w:ilvl w:val="0"/>
          <w:numId w:val="31"/>
        </w:numPr>
        <w:spacing w:before="120"/>
        <w:ind w:left="690" w:hanging="240"/>
        <w:rPr>
          <w:rFonts w:ascii="宋体" w:eastAsia="宋体" w:hAnsi="Times New Roman"/>
          <w:color w:val="000000"/>
        </w:rPr>
      </w:pPr>
      <w:r w:rsidRPr="000E4DA4">
        <w:rPr>
          <w:rFonts w:ascii="宋体" w:eastAsia="宋体" w:hAnsi="Times New Roman"/>
          <w:color w:val="000000"/>
        </w:rPr>
        <w:t>China Solar中国源畅（HK00155）重整案，作为临时清盘人的中国律师，在复牌上市、反向并购过程中提供法律服务</w:t>
      </w:r>
    </w:p>
    <w:p w14:paraId="7CF328DE" w14:textId="77777777" w:rsidR="000E4DA4" w:rsidRDefault="000E4DA4" w:rsidP="000E4DA4">
      <w:pPr>
        <w:pStyle w:val="af5"/>
        <w:numPr>
          <w:ilvl w:val="0"/>
          <w:numId w:val="32"/>
        </w:numPr>
        <w:spacing w:before="120"/>
        <w:ind w:left="690" w:hanging="240"/>
        <w:rPr>
          <w:rFonts w:ascii="宋体" w:eastAsia="宋体" w:hAnsi="Times New Roman"/>
          <w:color w:val="000000"/>
        </w:rPr>
      </w:pPr>
      <w:r w:rsidRPr="000E4DA4">
        <w:rPr>
          <w:rFonts w:ascii="宋体" w:eastAsia="宋体" w:hAnsi="Times New Roman"/>
          <w:color w:val="000000"/>
        </w:rPr>
        <w:t>SunEdison跨境破产及资产收购案，代表中国最大债权人在SunEdison的跨境收购海外破产资产处置中提供法律服务</w:t>
      </w:r>
    </w:p>
    <w:p w14:paraId="67C473A6" w14:textId="77777777" w:rsidR="000E4DA4" w:rsidRDefault="000E4DA4" w:rsidP="000E4DA4">
      <w:pPr>
        <w:pStyle w:val="af5"/>
        <w:numPr>
          <w:ilvl w:val="0"/>
          <w:numId w:val="33"/>
        </w:numPr>
        <w:spacing w:before="120"/>
        <w:ind w:left="690" w:hanging="240"/>
        <w:rPr>
          <w:rFonts w:ascii="宋体" w:eastAsia="宋体" w:hAnsi="Times New Roman"/>
          <w:color w:val="000000"/>
        </w:rPr>
      </w:pPr>
      <w:r w:rsidRPr="000E4DA4">
        <w:rPr>
          <w:rFonts w:ascii="宋体" w:eastAsia="宋体" w:hAnsi="Times New Roman" w:hint="eastAsia"/>
          <w:color w:val="000000"/>
        </w:rPr>
        <w:t>杭州昊元债务重组案，代表投资人对杭州昊元（杭州项目）进行债务重组</w:t>
      </w:r>
    </w:p>
    <w:p w14:paraId="4B1A6EFE" w14:textId="77777777" w:rsidR="000E4DA4" w:rsidRDefault="000E4DA4" w:rsidP="000E4DA4">
      <w:pPr>
        <w:pStyle w:val="af5"/>
        <w:spacing w:before="120"/>
        <w:rPr>
          <w:rFonts w:ascii="宋体" w:eastAsia="宋体" w:hAnsi="Times New Roman"/>
          <w:color w:val="000000"/>
        </w:rPr>
      </w:pPr>
      <w:r w:rsidRPr="000E4DA4">
        <w:rPr>
          <w:rFonts w:ascii="宋体" w:eastAsia="宋体" w:hAnsi="Times New Roman" w:hint="eastAsia"/>
          <w:color w:val="000000"/>
        </w:rPr>
        <w:t>不良资产及相关争议解决</w:t>
      </w:r>
    </w:p>
    <w:p w14:paraId="78B77887" w14:textId="77777777" w:rsidR="000E4DA4" w:rsidRDefault="000E4DA4" w:rsidP="000E4DA4">
      <w:pPr>
        <w:pStyle w:val="af5"/>
        <w:numPr>
          <w:ilvl w:val="0"/>
          <w:numId w:val="34"/>
        </w:numPr>
        <w:spacing w:before="120"/>
        <w:ind w:left="690" w:hanging="240"/>
        <w:rPr>
          <w:rFonts w:ascii="宋体" w:eastAsia="宋体" w:hAnsi="Times New Roman"/>
          <w:color w:val="000000"/>
        </w:rPr>
      </w:pPr>
      <w:r w:rsidRPr="000E4DA4">
        <w:rPr>
          <w:rFonts w:ascii="宋体" w:eastAsia="宋体" w:hAnsi="Times New Roman" w:hint="eastAsia"/>
          <w:color w:val="000000"/>
        </w:rPr>
        <w:t>沈阳机床股份有限公司（</w:t>
      </w:r>
      <w:r w:rsidRPr="000E4DA4">
        <w:rPr>
          <w:rFonts w:ascii="宋体" w:eastAsia="宋体" w:hAnsi="Times New Roman"/>
          <w:color w:val="000000"/>
        </w:rPr>
        <w:t>000410）重整案，代表某外资企业与沈阳机床股份有限公司及下属沈阳银丰制造有限公司等合并重整案参与债权申报以及后续与管理人、债务人的债权和解、抵消</w:t>
      </w:r>
    </w:p>
    <w:p w14:paraId="06FD80D1" w14:textId="77777777" w:rsidR="000E4DA4" w:rsidRDefault="000E4DA4" w:rsidP="000E4DA4">
      <w:pPr>
        <w:pStyle w:val="af5"/>
        <w:numPr>
          <w:ilvl w:val="0"/>
          <w:numId w:val="35"/>
        </w:numPr>
        <w:spacing w:before="120"/>
        <w:ind w:left="690" w:hanging="240"/>
        <w:rPr>
          <w:rFonts w:ascii="宋体" w:eastAsia="宋体" w:hAnsi="Times New Roman"/>
          <w:color w:val="000000"/>
        </w:rPr>
      </w:pPr>
      <w:r w:rsidRPr="000E4DA4">
        <w:rPr>
          <w:rFonts w:ascii="宋体" w:eastAsia="宋体" w:hAnsi="Times New Roman" w:hint="eastAsia"/>
          <w:color w:val="000000"/>
        </w:rPr>
        <w:t>辉山乳业抵消权纠纷案，代表某外资企业与辉山乳业管理人参与抵消权及破产债权确认的纠纷</w:t>
      </w:r>
    </w:p>
    <w:p w14:paraId="1F1BA06B" w14:textId="77777777" w:rsidR="000E4DA4" w:rsidRDefault="000E4DA4" w:rsidP="000E4DA4">
      <w:pPr>
        <w:pStyle w:val="af5"/>
        <w:numPr>
          <w:ilvl w:val="0"/>
          <w:numId w:val="36"/>
        </w:numPr>
        <w:spacing w:before="120"/>
        <w:ind w:left="690" w:hanging="240"/>
        <w:rPr>
          <w:rFonts w:ascii="宋体" w:eastAsia="宋体" w:hAnsi="Times New Roman"/>
          <w:color w:val="000000"/>
        </w:rPr>
      </w:pPr>
      <w:r w:rsidRPr="000E4DA4">
        <w:rPr>
          <w:rFonts w:ascii="宋体" w:eastAsia="宋体" w:hAnsi="Times New Roman" w:hint="eastAsia"/>
          <w:color w:val="000000"/>
        </w:rPr>
        <w:t>进出口行不良债权包并购案，代表进出口银行针对其持有的某集团的多个不良债权包处置提供法律服务</w:t>
      </w:r>
    </w:p>
    <w:p w14:paraId="6FC7DF50" w14:textId="77777777" w:rsidR="000E4DA4" w:rsidRDefault="000E4DA4" w:rsidP="000E4DA4">
      <w:pPr>
        <w:pStyle w:val="af5"/>
        <w:numPr>
          <w:ilvl w:val="0"/>
          <w:numId w:val="37"/>
        </w:numPr>
        <w:spacing w:before="120"/>
        <w:ind w:left="690" w:hanging="240"/>
        <w:rPr>
          <w:rFonts w:ascii="宋体" w:eastAsia="宋体" w:hAnsi="Times New Roman"/>
          <w:color w:val="000000"/>
        </w:rPr>
      </w:pPr>
      <w:r w:rsidRPr="000E4DA4">
        <w:rPr>
          <w:rFonts w:ascii="宋体" w:eastAsia="宋体" w:hAnsi="Times New Roman" w:hint="eastAsia"/>
          <w:color w:val="000000"/>
        </w:rPr>
        <w:t>作为破产案件的管理人，参与了上海市高级人民法院、上海铁路运输法院、上海市第三中级人民法院以及其他基层法院、中级法院的数十起破产衍生诉讼案件</w:t>
      </w:r>
    </w:p>
    <w:p w14:paraId="463F30EA" w14:textId="77777777" w:rsidR="000E4DA4" w:rsidRDefault="000E4DA4" w:rsidP="000E4DA4">
      <w:pPr>
        <w:pStyle w:val="af5"/>
        <w:spacing w:after="0" w:line="480" w:lineRule="auto"/>
        <w:rPr>
          <w:rFonts w:ascii="宋体" w:eastAsia="宋体" w:hAnsi="宋体"/>
          <w:b/>
          <w:sz w:val="24"/>
        </w:rPr>
      </w:pPr>
      <w:r w:rsidRPr="000E4DA4">
        <w:rPr>
          <w:rFonts w:ascii="宋体" w:eastAsia="宋体" w:hAnsi="宋体" w:hint="eastAsia"/>
          <w:b/>
          <w:sz w:val="24"/>
        </w:rPr>
        <w:t>教育背景</w:t>
      </w:r>
    </w:p>
    <w:p w14:paraId="57B7E847" w14:textId="77777777" w:rsidR="000E4DA4" w:rsidRDefault="000E4DA4" w:rsidP="000E4DA4">
      <w:pPr>
        <w:pStyle w:val="af5"/>
        <w:numPr>
          <w:ilvl w:val="0"/>
          <w:numId w:val="38"/>
        </w:numPr>
        <w:spacing w:before="120"/>
        <w:ind w:left="690" w:hanging="240"/>
        <w:rPr>
          <w:rFonts w:ascii="宋体" w:eastAsia="宋体" w:hAnsi="Times New Roman"/>
          <w:color w:val="000000"/>
        </w:rPr>
      </w:pPr>
      <w:r w:rsidRPr="000E4DA4">
        <w:rPr>
          <w:rFonts w:ascii="宋体" w:eastAsia="宋体" w:hAnsi="Times New Roman" w:hint="eastAsia"/>
          <w:color w:val="000000"/>
        </w:rPr>
        <w:t>厦门大学法学院，法学学士，</w:t>
      </w:r>
      <w:r w:rsidRPr="000E4DA4">
        <w:rPr>
          <w:rFonts w:ascii="宋体" w:eastAsia="宋体" w:hAnsi="Times New Roman"/>
          <w:color w:val="000000"/>
        </w:rPr>
        <w:t>2015</w:t>
      </w:r>
    </w:p>
    <w:p w14:paraId="3486EB22" w14:textId="77777777" w:rsidR="000E4DA4" w:rsidRDefault="000E4DA4" w:rsidP="000E4DA4">
      <w:pPr>
        <w:pStyle w:val="af5"/>
        <w:numPr>
          <w:ilvl w:val="0"/>
          <w:numId w:val="39"/>
        </w:numPr>
        <w:spacing w:before="120"/>
        <w:ind w:left="690" w:hanging="240"/>
        <w:rPr>
          <w:rFonts w:ascii="宋体" w:eastAsia="宋体" w:hAnsi="Times New Roman"/>
          <w:color w:val="000000"/>
        </w:rPr>
      </w:pPr>
      <w:r w:rsidRPr="000E4DA4">
        <w:rPr>
          <w:rFonts w:ascii="宋体" w:eastAsia="宋体" w:hAnsi="Times New Roman" w:hint="eastAsia"/>
          <w:color w:val="000000"/>
        </w:rPr>
        <w:t>上海外国语大学法学院，法律硕士（法学），</w:t>
      </w:r>
      <w:r w:rsidRPr="000E4DA4">
        <w:rPr>
          <w:rFonts w:ascii="宋体" w:eastAsia="宋体" w:hAnsi="Times New Roman"/>
          <w:color w:val="000000"/>
        </w:rPr>
        <w:t>2017</w:t>
      </w:r>
    </w:p>
    <w:p w14:paraId="4359FE0F" w14:textId="77777777" w:rsidR="000E4DA4" w:rsidRDefault="000E4DA4" w:rsidP="000E4DA4">
      <w:pPr>
        <w:pStyle w:val="af5"/>
        <w:spacing w:after="0" w:line="480" w:lineRule="auto"/>
        <w:rPr>
          <w:rFonts w:ascii="宋体" w:eastAsia="宋体" w:hAnsi="宋体"/>
          <w:b/>
          <w:sz w:val="24"/>
        </w:rPr>
      </w:pPr>
      <w:r w:rsidRPr="000E4DA4">
        <w:rPr>
          <w:rFonts w:ascii="宋体" w:eastAsia="宋体" w:hAnsi="宋体" w:hint="eastAsia"/>
          <w:b/>
          <w:sz w:val="24"/>
        </w:rPr>
        <w:t>执业资格</w:t>
      </w:r>
    </w:p>
    <w:p w14:paraId="09D3B5BC" w14:textId="77777777" w:rsidR="000E4DA4" w:rsidRDefault="000E4DA4" w:rsidP="000E4DA4">
      <w:pPr>
        <w:pStyle w:val="af5"/>
        <w:numPr>
          <w:ilvl w:val="0"/>
          <w:numId w:val="40"/>
        </w:numPr>
        <w:spacing w:before="120"/>
        <w:ind w:left="690" w:hanging="240"/>
        <w:rPr>
          <w:rFonts w:ascii="宋体" w:eastAsia="宋体" w:hAnsi="Times New Roman"/>
          <w:color w:val="000000"/>
        </w:rPr>
      </w:pPr>
      <w:r w:rsidRPr="000E4DA4">
        <w:rPr>
          <w:rFonts w:ascii="宋体" w:eastAsia="宋体" w:hAnsi="Times New Roman" w:hint="eastAsia"/>
          <w:color w:val="000000"/>
        </w:rPr>
        <w:t>中华人民共和国执业律师</w:t>
      </w:r>
    </w:p>
    <w:p w14:paraId="763FC0CD" w14:textId="77777777" w:rsidR="000E4DA4" w:rsidRDefault="000E4DA4" w:rsidP="000E4DA4">
      <w:pPr>
        <w:pStyle w:val="af5"/>
        <w:spacing w:after="0" w:line="480" w:lineRule="auto"/>
        <w:rPr>
          <w:rFonts w:ascii="宋体" w:eastAsia="宋体" w:hAnsi="宋体"/>
          <w:b/>
          <w:sz w:val="24"/>
        </w:rPr>
      </w:pPr>
      <w:r w:rsidRPr="000E4DA4">
        <w:rPr>
          <w:rFonts w:ascii="宋体" w:eastAsia="宋体" w:hAnsi="宋体" w:hint="eastAsia"/>
          <w:b/>
          <w:sz w:val="24"/>
        </w:rPr>
        <w:t>职业背景</w:t>
      </w:r>
    </w:p>
    <w:p w14:paraId="4F0A196B" w14:textId="1F3201AA" w:rsidR="00A46A04" w:rsidRPr="000E4DA4" w:rsidRDefault="000E4DA4" w:rsidP="000E4DA4">
      <w:pPr>
        <w:pStyle w:val="af5"/>
        <w:numPr>
          <w:ilvl w:val="0"/>
          <w:numId w:val="41"/>
        </w:numPr>
        <w:spacing w:before="120"/>
        <w:ind w:left="690" w:hanging="240"/>
        <w:rPr>
          <w:rFonts w:ascii="宋体" w:eastAsia="宋体" w:hAnsi="Times New Roman"/>
          <w:color w:val="000000"/>
        </w:rPr>
      </w:pPr>
      <w:r w:rsidRPr="000E4DA4">
        <w:rPr>
          <w:rFonts w:ascii="宋体" w:eastAsia="宋体" w:hAnsi="Times New Roman" w:hint="eastAsia"/>
          <w:color w:val="000000"/>
        </w:rPr>
        <w:t>涂光泽律师</w:t>
      </w:r>
      <w:r w:rsidRPr="000E4DA4">
        <w:rPr>
          <w:rFonts w:ascii="宋体" w:eastAsia="宋体" w:hAnsi="Times New Roman"/>
          <w:color w:val="000000"/>
        </w:rPr>
        <w:t>2018年加入方达律师事务所。在加入方达律师事务所之前，涂律师曾在中伦律师事务所上海办公室就职。</w:t>
      </w:r>
    </w:p>
    <w:sectPr w:rsidR="00A46A04" w:rsidRPr="000E4DA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1B12"/>
    <w:multiLevelType w:val="singleLevel"/>
    <w:tmpl w:val="08C48B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270CB"/>
    <w:multiLevelType w:val="singleLevel"/>
    <w:tmpl w:val="CA3882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47943"/>
    <w:multiLevelType w:val="singleLevel"/>
    <w:tmpl w:val="B5C82B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A17DD"/>
    <w:multiLevelType w:val="singleLevel"/>
    <w:tmpl w:val="C018FC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74A3A"/>
    <w:multiLevelType w:val="singleLevel"/>
    <w:tmpl w:val="B8EA9A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0039BC"/>
    <w:multiLevelType w:val="singleLevel"/>
    <w:tmpl w:val="ED0689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3314DB"/>
    <w:multiLevelType w:val="singleLevel"/>
    <w:tmpl w:val="3A9255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1D049A"/>
    <w:multiLevelType w:val="singleLevel"/>
    <w:tmpl w:val="947008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DB68B4"/>
    <w:multiLevelType w:val="singleLevel"/>
    <w:tmpl w:val="FCBE89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500A1C"/>
    <w:multiLevelType w:val="singleLevel"/>
    <w:tmpl w:val="4A447C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FE21C5"/>
    <w:multiLevelType w:val="singleLevel"/>
    <w:tmpl w:val="4F6A287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A92E91"/>
    <w:multiLevelType w:val="singleLevel"/>
    <w:tmpl w:val="B8EA9A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FD02D8"/>
    <w:multiLevelType w:val="singleLevel"/>
    <w:tmpl w:val="D77A0D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D30E97"/>
    <w:multiLevelType w:val="singleLevel"/>
    <w:tmpl w:val="FA4A94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99C54F2"/>
    <w:multiLevelType w:val="singleLevel"/>
    <w:tmpl w:val="A4E2FF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A05C85"/>
    <w:multiLevelType w:val="singleLevel"/>
    <w:tmpl w:val="0CD827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EE3708"/>
    <w:multiLevelType w:val="singleLevel"/>
    <w:tmpl w:val="02E699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C14564"/>
    <w:multiLevelType w:val="singleLevel"/>
    <w:tmpl w:val="F59863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0772D3"/>
    <w:multiLevelType w:val="singleLevel"/>
    <w:tmpl w:val="ABB85E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3E0E1A"/>
    <w:multiLevelType w:val="singleLevel"/>
    <w:tmpl w:val="A19EAD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CB3887"/>
    <w:multiLevelType w:val="singleLevel"/>
    <w:tmpl w:val="8578D1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23000D"/>
    <w:multiLevelType w:val="singleLevel"/>
    <w:tmpl w:val="7EC0FA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8258E7"/>
    <w:multiLevelType w:val="singleLevel"/>
    <w:tmpl w:val="AF8ABF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726468"/>
    <w:multiLevelType w:val="singleLevel"/>
    <w:tmpl w:val="7DFE0D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5A060A"/>
    <w:multiLevelType w:val="singleLevel"/>
    <w:tmpl w:val="8A42AF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A112D4"/>
    <w:multiLevelType w:val="singleLevel"/>
    <w:tmpl w:val="E01E7E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AD49BA"/>
    <w:multiLevelType w:val="singleLevel"/>
    <w:tmpl w:val="A7281C4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AA4439"/>
    <w:multiLevelType w:val="singleLevel"/>
    <w:tmpl w:val="A43AEF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802673"/>
    <w:multiLevelType w:val="singleLevel"/>
    <w:tmpl w:val="DED42E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AE4992"/>
    <w:multiLevelType w:val="singleLevel"/>
    <w:tmpl w:val="F56E2A7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13049E"/>
    <w:multiLevelType w:val="singleLevel"/>
    <w:tmpl w:val="4D1E0E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4B36AA"/>
    <w:multiLevelType w:val="singleLevel"/>
    <w:tmpl w:val="7C844E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184F67"/>
    <w:multiLevelType w:val="singleLevel"/>
    <w:tmpl w:val="62BC5C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8326A6"/>
    <w:multiLevelType w:val="singleLevel"/>
    <w:tmpl w:val="BC8A6B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D51752"/>
    <w:multiLevelType w:val="singleLevel"/>
    <w:tmpl w:val="68F4E0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634E4A"/>
    <w:multiLevelType w:val="singleLevel"/>
    <w:tmpl w:val="FD122B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F175E4"/>
    <w:multiLevelType w:val="singleLevel"/>
    <w:tmpl w:val="F1EEEEF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1D0C2E"/>
    <w:multiLevelType w:val="singleLevel"/>
    <w:tmpl w:val="A0964A5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7A69B9"/>
    <w:multiLevelType w:val="singleLevel"/>
    <w:tmpl w:val="5186D94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3"/>
  </w:num>
  <w:num w:numId="4">
    <w:abstractNumId w:val="3"/>
  </w:num>
  <w:num w:numId="5">
    <w:abstractNumId w:val="24"/>
  </w:num>
  <w:num w:numId="6">
    <w:abstractNumId w:val="39"/>
  </w:num>
  <w:num w:numId="7">
    <w:abstractNumId w:val="28"/>
  </w:num>
  <w:num w:numId="8">
    <w:abstractNumId w:val="19"/>
  </w:num>
  <w:num w:numId="9">
    <w:abstractNumId w:val="27"/>
  </w:num>
  <w:num w:numId="10">
    <w:abstractNumId w:val="26"/>
  </w:num>
  <w:num w:numId="11">
    <w:abstractNumId w:val="29"/>
  </w:num>
  <w:num w:numId="12">
    <w:abstractNumId w:val="30"/>
  </w:num>
  <w:num w:numId="13">
    <w:abstractNumId w:val="8"/>
  </w:num>
  <w:num w:numId="14">
    <w:abstractNumId w:val="21"/>
  </w:num>
  <w:num w:numId="15">
    <w:abstractNumId w:val="1"/>
  </w:num>
  <w:num w:numId="16">
    <w:abstractNumId w:val="6"/>
  </w:num>
  <w:num w:numId="17">
    <w:abstractNumId w:val="33"/>
  </w:num>
  <w:num w:numId="18">
    <w:abstractNumId w:val="23"/>
  </w:num>
  <w:num w:numId="19">
    <w:abstractNumId w:val="34"/>
  </w:num>
  <w:num w:numId="20">
    <w:abstractNumId w:val="20"/>
  </w:num>
  <w:num w:numId="21">
    <w:abstractNumId w:val="25"/>
  </w:num>
  <w:num w:numId="22">
    <w:abstractNumId w:val="18"/>
  </w:num>
  <w:num w:numId="23">
    <w:abstractNumId w:val="7"/>
  </w:num>
  <w:num w:numId="24">
    <w:abstractNumId w:val="40"/>
  </w:num>
  <w:num w:numId="25">
    <w:abstractNumId w:val="0"/>
  </w:num>
  <w:num w:numId="26">
    <w:abstractNumId w:val="22"/>
  </w:num>
  <w:num w:numId="27">
    <w:abstractNumId w:val="10"/>
  </w:num>
  <w:num w:numId="28">
    <w:abstractNumId w:val="2"/>
  </w:num>
  <w:num w:numId="29">
    <w:abstractNumId w:val="16"/>
  </w:num>
  <w:num w:numId="30">
    <w:abstractNumId w:val="36"/>
  </w:num>
  <w:num w:numId="31">
    <w:abstractNumId w:val="38"/>
  </w:num>
  <w:num w:numId="32">
    <w:abstractNumId w:val="15"/>
  </w:num>
  <w:num w:numId="33">
    <w:abstractNumId w:val="31"/>
  </w:num>
  <w:num w:numId="34">
    <w:abstractNumId w:val="32"/>
  </w:num>
  <w:num w:numId="35">
    <w:abstractNumId w:val="9"/>
  </w:num>
  <w:num w:numId="36">
    <w:abstractNumId w:val="12"/>
  </w:num>
  <w:num w:numId="37">
    <w:abstractNumId w:val="35"/>
  </w:num>
  <w:num w:numId="38">
    <w:abstractNumId w:val="5"/>
  </w:num>
  <w:num w:numId="39">
    <w:abstractNumId w:val="37"/>
  </w:num>
  <w:num w:numId="40">
    <w:abstractNumId w:val="4"/>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E4DA4"/>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4DA4"/>
    <w:pPr>
      <w:spacing w:after="120"/>
    </w:pPr>
  </w:style>
  <w:style w:type="character" w:customStyle="1" w:styleId="af6">
    <w:name w:val="正文文本 字符"/>
    <w:basedOn w:val="a0"/>
    <w:link w:val="af5"/>
    <w:uiPriority w:val="99"/>
    <w:rsid w:val="000E4DA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B4E38-F048-43C7-B26E-54D1A1931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2026-09-28T06:02:00Z</dcterms:created>
  <dcterms:modified xsi:type="dcterms:W3CDTF">2026-09-28T06:02:00Z</dcterms:modified>
</cp:coreProperties>
</file>