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ED327CE" w:rsidR="0049405C" w:rsidRPr="00187BAA" w:rsidRDefault="00497AF1" w:rsidP="00497AF1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497AF1">
              <w:rPr>
                <w:rFonts w:ascii="宋体" w:eastAsia="宋体" w:hAnsi="Times New Roman" w:hint="eastAsia"/>
                <w:b/>
                <w:color w:val="000000"/>
                <w:sz w:val="48"/>
              </w:rPr>
              <w:t>刘敏彦</w:t>
            </w:r>
            <w:bookmarkEnd w:id="0"/>
          </w:p>
          <w:p w14:paraId="706EB16B" w14:textId="05AAF97C" w:rsidR="0049405C" w:rsidRPr="00187BAA" w:rsidRDefault="00497AF1" w:rsidP="00497AF1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497AF1">
              <w:rPr>
                <w:rFonts w:ascii="宋体" w:eastAsia="宋体" w:hAnsi="Times New Roman" w:hint="eastAsia"/>
                <w:b/>
                <w:bCs/>
                <w:color w:val="000000"/>
              </w:rPr>
              <w:t>北京</w:t>
            </w:r>
            <w:bookmarkEnd w:id="2"/>
          </w:p>
          <w:p w14:paraId="6199424A" w14:textId="0B31B00A" w:rsidR="0049405C" w:rsidRPr="00187BAA" w:rsidRDefault="00497AF1" w:rsidP="00497AF1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497AF1">
              <w:rPr>
                <w:rFonts w:ascii="宋体" w:eastAsia="宋体" w:hAnsi="Times New Roman"/>
                <w:color w:val="000000"/>
              </w:rPr>
              <w:t xml:space="preserve">+86 10 5769 5695 </w:t>
            </w:r>
            <w:bookmarkEnd w:id="3"/>
          </w:p>
          <w:p w14:paraId="4F910ACA" w14:textId="0C3B26A2" w:rsidR="0049405C" w:rsidRPr="00187BAA" w:rsidRDefault="00497AF1" w:rsidP="00497AF1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497AF1">
              <w:rPr>
                <w:rFonts w:ascii="宋体" w:eastAsia="宋体" w:hAnsi="Times New Roman"/>
                <w:color w:val="000000"/>
              </w:rPr>
              <w:t>ingrid.lau@fangdalaw.com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1D984AE" w:rsidR="0049405C" w:rsidRPr="00187BAA" w:rsidRDefault="00497AF1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0C3C6E7" wp14:editId="7022BC3D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5445D4C4" w:rsidR="009465FB" w:rsidRPr="00187BAA" w:rsidRDefault="00497AF1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497AF1">
              <w:rPr>
                <w:rFonts w:ascii="宋体" w:eastAsia="宋体" w:hAnsi="Times New Roman" w:hint="eastAsia"/>
                <w:color w:val="000000"/>
                <w:szCs w:val="21"/>
              </w:rPr>
              <w:t>刘敏彦律师主要从事跨境资本市场领域的法律业务，为债务和股权证券发行交易中的发行人或承销商提供法律服务。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CDAB0C7" w14:textId="77777777" w:rsidR="00497AF1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9D5BFFD" w14:textId="77777777" w:rsidR="00497AF1" w:rsidRDefault="00497AF1" w:rsidP="00497AF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97AF1">
        <w:rPr>
          <w:rFonts w:ascii="宋体" w:eastAsia="宋体" w:hAnsi="宋体" w:hint="eastAsia"/>
          <w:b/>
          <w:sz w:val="24"/>
        </w:rPr>
        <w:t>近期代理的主要案件</w:t>
      </w:r>
    </w:p>
    <w:p w14:paraId="40C010C8" w14:textId="77777777" w:rsidR="00497AF1" w:rsidRDefault="00497AF1" w:rsidP="00497AF1">
      <w:pPr>
        <w:pStyle w:val="af5"/>
        <w:spacing w:before="120"/>
        <w:rPr>
          <w:rFonts w:ascii="宋体" w:eastAsia="宋体" w:hAnsi="Times New Roman"/>
          <w:color w:val="000000"/>
        </w:rPr>
      </w:pPr>
      <w:r w:rsidRPr="00497AF1">
        <w:rPr>
          <w:rFonts w:ascii="宋体" w:eastAsia="宋体" w:hAnsi="Times New Roman" w:hint="eastAsia"/>
          <w:color w:val="000000"/>
        </w:rPr>
        <w:t>债券类发行</w:t>
      </w:r>
    </w:p>
    <w:p w14:paraId="5CE95182" w14:textId="77777777" w:rsidR="00497AF1" w:rsidRDefault="00497AF1" w:rsidP="00497AF1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97AF1">
        <w:rPr>
          <w:rFonts w:ascii="宋体" w:eastAsia="宋体" w:hAnsi="Times New Roman" w:hint="eastAsia"/>
          <w:color w:val="000000"/>
        </w:rPr>
        <w:t>鲁商集团、山东财金、济南轨交、济南能源、青岛动车小镇、西安航天高技术、西安航空城、肇庆国联、宁波鄞城、镇江交产、盐城高新、淮安投控、重庆涪陵实业等中资企业的境外债券发行项目</w:t>
      </w:r>
    </w:p>
    <w:p w14:paraId="713898B0" w14:textId="77777777" w:rsidR="00497AF1" w:rsidRDefault="00497AF1" w:rsidP="00497AF1">
      <w:pPr>
        <w:pStyle w:val="af5"/>
        <w:spacing w:before="120"/>
        <w:rPr>
          <w:rFonts w:ascii="宋体" w:eastAsia="宋体" w:hAnsi="Times New Roman"/>
          <w:color w:val="000000"/>
        </w:rPr>
      </w:pPr>
      <w:r w:rsidRPr="00497AF1">
        <w:rPr>
          <w:rFonts w:ascii="宋体" w:eastAsia="宋体" w:hAnsi="Times New Roman" w:hint="eastAsia"/>
          <w:color w:val="000000"/>
        </w:rPr>
        <w:t>股权类发行</w:t>
      </w:r>
    </w:p>
    <w:p w14:paraId="3B642683" w14:textId="77777777" w:rsidR="00497AF1" w:rsidRDefault="00497AF1" w:rsidP="00497AF1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97AF1">
        <w:rPr>
          <w:rFonts w:ascii="宋体" w:eastAsia="宋体" w:hAnsi="Times New Roman" w:hint="eastAsia"/>
          <w:color w:val="000000"/>
        </w:rPr>
        <w:t>广州农村商业银行、北京博奇环保科技公司、中粮肉食等企业的香港上市和全球发行</w:t>
      </w:r>
      <w:r w:rsidRPr="00497AF1">
        <w:rPr>
          <w:rFonts w:ascii="宋体" w:eastAsia="宋体" w:hAnsi="Times New Roman"/>
          <w:color w:val="000000"/>
        </w:rPr>
        <w:t xml:space="preserve">   </w:t>
      </w:r>
      <w:r w:rsidRPr="00497AF1">
        <w:rPr>
          <w:rFonts w:ascii="宋体" w:eastAsia="宋体" w:hAnsi="Times New Roman"/>
          <w:color w:val="000000"/>
        </w:rPr>
        <w:t> </w:t>
      </w:r>
      <w:r w:rsidRPr="00497AF1">
        <w:rPr>
          <w:rFonts w:ascii="宋体" w:eastAsia="宋体" w:hAnsi="Times New Roman"/>
          <w:color w:val="000000"/>
        </w:rPr>
        <w:t xml:space="preserve"> *包括加入方达前完成的项目</w:t>
      </w:r>
    </w:p>
    <w:p w14:paraId="7D85EEE5" w14:textId="77777777" w:rsidR="00497AF1" w:rsidRDefault="00497AF1" w:rsidP="00497AF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97AF1">
        <w:rPr>
          <w:rFonts w:ascii="宋体" w:eastAsia="宋体" w:hAnsi="宋体" w:hint="eastAsia"/>
          <w:b/>
          <w:sz w:val="24"/>
        </w:rPr>
        <w:t>教育背景</w:t>
      </w:r>
    </w:p>
    <w:p w14:paraId="7F18A55A" w14:textId="77777777" w:rsidR="00497AF1" w:rsidRDefault="00497AF1" w:rsidP="00497AF1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97AF1">
        <w:rPr>
          <w:rFonts w:ascii="宋体" w:eastAsia="宋体" w:hAnsi="Times New Roman" w:hint="eastAsia"/>
          <w:color w:val="000000"/>
        </w:rPr>
        <w:t>美国芝加哥大学法学院，法学硕士</w:t>
      </w:r>
    </w:p>
    <w:p w14:paraId="5C1C7A1B" w14:textId="77777777" w:rsidR="00497AF1" w:rsidRDefault="00497AF1" w:rsidP="00497AF1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97AF1">
        <w:rPr>
          <w:rFonts w:ascii="宋体" w:eastAsia="宋体" w:hAnsi="Times New Roman" w:hint="eastAsia"/>
          <w:color w:val="000000"/>
        </w:rPr>
        <w:t>北京大学法学院，法学硕士</w:t>
      </w:r>
    </w:p>
    <w:p w14:paraId="7A2ED370" w14:textId="77777777" w:rsidR="00497AF1" w:rsidRDefault="00497AF1" w:rsidP="00497AF1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97AF1">
        <w:rPr>
          <w:rFonts w:ascii="宋体" w:eastAsia="宋体" w:hAnsi="Times New Roman" w:hint="eastAsia"/>
          <w:color w:val="000000"/>
        </w:rPr>
        <w:t>英国华威大学，法律及商科学士</w:t>
      </w:r>
    </w:p>
    <w:p w14:paraId="198A0C30" w14:textId="77777777" w:rsidR="00497AF1" w:rsidRDefault="00497AF1" w:rsidP="00497AF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97AF1">
        <w:rPr>
          <w:rFonts w:ascii="宋体" w:eastAsia="宋体" w:hAnsi="宋体" w:hint="eastAsia"/>
          <w:b/>
          <w:sz w:val="24"/>
        </w:rPr>
        <w:t>执业资格</w:t>
      </w:r>
    </w:p>
    <w:p w14:paraId="49DCF19B" w14:textId="77777777" w:rsidR="00497AF1" w:rsidRDefault="00497AF1" w:rsidP="00497AF1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97AF1">
        <w:rPr>
          <w:rFonts w:ascii="宋体" w:eastAsia="宋体" w:hAnsi="Times New Roman" w:hint="eastAsia"/>
          <w:color w:val="000000"/>
        </w:rPr>
        <w:t>美国纽约州律师资格</w:t>
      </w:r>
    </w:p>
    <w:p w14:paraId="47132665" w14:textId="77777777" w:rsidR="00497AF1" w:rsidRDefault="00497AF1" w:rsidP="00497AF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97AF1">
        <w:rPr>
          <w:rFonts w:ascii="宋体" w:eastAsia="宋体" w:hAnsi="宋体" w:hint="eastAsia"/>
          <w:b/>
          <w:sz w:val="24"/>
        </w:rPr>
        <w:t>职业背景</w:t>
      </w:r>
    </w:p>
    <w:p w14:paraId="4F0A196B" w14:textId="644991EA" w:rsidR="00A46A04" w:rsidRPr="00497AF1" w:rsidRDefault="00497AF1" w:rsidP="00497AF1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97AF1">
        <w:rPr>
          <w:rFonts w:ascii="宋体" w:eastAsia="宋体" w:hAnsi="Times New Roman" w:hint="eastAsia"/>
          <w:color w:val="000000"/>
        </w:rPr>
        <w:t>刘敏彦律师于</w:t>
      </w:r>
      <w:r w:rsidRPr="00497AF1">
        <w:rPr>
          <w:rFonts w:ascii="宋体" w:eastAsia="宋体" w:hAnsi="Times New Roman"/>
          <w:color w:val="000000"/>
        </w:rPr>
        <w:t>2018年加入方达律师事务所。在此之前，她曾在金杜律师事务所从事跨境资本市场业务。</w:t>
      </w:r>
    </w:p>
    <w:sectPr w:rsidR="00A46A04" w:rsidRPr="00497AF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4B9D"/>
    <w:multiLevelType w:val="singleLevel"/>
    <w:tmpl w:val="0038BE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4E5CD5"/>
    <w:multiLevelType w:val="singleLevel"/>
    <w:tmpl w:val="EADCB5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656688"/>
    <w:multiLevelType w:val="singleLevel"/>
    <w:tmpl w:val="0DF6F4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84763FB"/>
    <w:multiLevelType w:val="singleLevel"/>
    <w:tmpl w:val="EADCB5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3520CE4"/>
    <w:multiLevelType w:val="singleLevel"/>
    <w:tmpl w:val="AA587C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F6F42F7"/>
    <w:multiLevelType w:val="singleLevel"/>
    <w:tmpl w:val="EFD42A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57E005D9"/>
    <w:multiLevelType w:val="singleLevel"/>
    <w:tmpl w:val="A0D216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68DA39F7"/>
    <w:multiLevelType w:val="singleLevel"/>
    <w:tmpl w:val="2B06F0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2"/>
  </w:num>
  <w:num w:numId="5">
    <w:abstractNumId w:val="0"/>
  </w:num>
  <w:num w:numId="6">
    <w:abstractNumId w:val="7"/>
  </w:num>
  <w:num w:numId="7">
    <w:abstractNumId w:val="8"/>
  </w:num>
  <w:num w:numId="8">
    <w:abstractNumId w:val="5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97AF1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97AF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97AF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9AADD95-DCEF-41B5-94DC-0C3447701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2026-11-06T20:38:00Z</dcterms:created>
  <dcterms:modified xsi:type="dcterms:W3CDTF">2026-11-06T20:38:00Z</dcterms:modified>
</cp:coreProperties>
</file>