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3FDA7AA" w:rsidR="0049405C" w:rsidRPr="00187BAA" w:rsidRDefault="00AE1087" w:rsidP="00AE1087">
            <w:pPr>
              <w:spacing w:line="720" w:lineRule="auto"/>
              <w:rPr>
                <w:rFonts w:ascii="宋体" w:eastAsia="宋体" w:hAnsi="宋体"/>
                <w:color w:val="545551"/>
              </w:rPr>
            </w:pPr>
            <w:bookmarkStart w:id="0" w:name="xingming"/>
            <w:bookmarkStart w:id="1" w:name="_GoBack"/>
            <w:bookmarkEnd w:id="1"/>
            <w:r w:rsidRPr="00AE1087">
              <w:rPr>
                <w:rFonts w:ascii="宋体" w:eastAsia="宋体" w:hAnsi="Times New Roman" w:hint="eastAsia"/>
                <w:b/>
                <w:color w:val="000000"/>
                <w:sz w:val="48"/>
              </w:rPr>
              <w:t>吕天放</w:t>
            </w:r>
            <w:bookmarkEnd w:id="0"/>
          </w:p>
          <w:p w14:paraId="706EB16B" w14:textId="4515F947" w:rsidR="0049405C" w:rsidRPr="00187BAA" w:rsidRDefault="00AE1087" w:rsidP="00AE1087">
            <w:pPr>
              <w:spacing w:line="360" w:lineRule="auto"/>
              <w:rPr>
                <w:rFonts w:ascii="宋体" w:eastAsia="宋体" w:hAnsi="宋体"/>
                <w:b/>
                <w:bCs/>
                <w:color w:val="545551"/>
              </w:rPr>
            </w:pPr>
            <w:bookmarkStart w:id="2" w:name="didian"/>
            <w:r w:rsidRPr="00AE1087">
              <w:rPr>
                <w:rFonts w:ascii="宋体" w:eastAsia="宋体" w:hAnsi="Times New Roman" w:hint="eastAsia"/>
                <w:b/>
                <w:bCs/>
                <w:color w:val="000000"/>
              </w:rPr>
              <w:t>北京</w:t>
            </w:r>
            <w:bookmarkEnd w:id="2"/>
          </w:p>
          <w:p w14:paraId="6199424A" w14:textId="7708EE6F" w:rsidR="0049405C" w:rsidRPr="00187BAA" w:rsidRDefault="00AE1087" w:rsidP="00AE1087">
            <w:pPr>
              <w:spacing w:line="360" w:lineRule="auto"/>
              <w:rPr>
                <w:rFonts w:ascii="宋体" w:eastAsia="宋体" w:hAnsi="宋体"/>
                <w:color w:val="545551"/>
              </w:rPr>
            </w:pPr>
            <w:bookmarkStart w:id="3" w:name="dianhua"/>
            <w:r w:rsidRPr="00AE1087">
              <w:rPr>
                <w:rFonts w:ascii="宋体" w:eastAsia="宋体" w:hAnsi="Times New Roman"/>
                <w:color w:val="000000"/>
              </w:rPr>
              <w:t>+86 10 5769 5785 / +86 13167324737</w:t>
            </w:r>
            <w:bookmarkEnd w:id="3"/>
          </w:p>
          <w:p w14:paraId="4F910ACA" w14:textId="2CB009C4" w:rsidR="0049405C" w:rsidRPr="00187BAA" w:rsidRDefault="00AE1087" w:rsidP="00AE1087">
            <w:pPr>
              <w:spacing w:line="360" w:lineRule="auto"/>
              <w:rPr>
                <w:rFonts w:ascii="宋体" w:eastAsia="宋体" w:hAnsi="宋体"/>
                <w:color w:val="000000"/>
              </w:rPr>
            </w:pPr>
            <w:bookmarkStart w:id="4" w:name="youxiang"/>
            <w:r w:rsidRPr="00AE1087">
              <w:rPr>
                <w:rFonts w:ascii="宋体" w:eastAsia="宋体" w:hAnsi="Times New Roman"/>
                <w:color w:val="000000"/>
              </w:rPr>
              <w:t>leon.lu@fangdalaw.com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6DF4A3A" w:rsidR="0049405C" w:rsidRPr="00187BAA" w:rsidRDefault="00AE1087"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F2F4A5E" wp14:editId="1258AF2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8737E57" w:rsidR="009465FB" w:rsidRPr="00187BAA" w:rsidRDefault="00AE1087" w:rsidP="007177F3">
            <w:pPr>
              <w:rPr>
                <w:rFonts w:ascii="宋体" w:eastAsia="宋体" w:hAnsi="宋体"/>
                <w:color w:val="000000"/>
                <w:szCs w:val="21"/>
              </w:rPr>
            </w:pPr>
            <w:bookmarkStart w:id="6" w:name="zhiyelingyu"/>
            <w:r w:rsidRPr="00AE1087">
              <w:rPr>
                <w:rFonts w:ascii="宋体" w:eastAsia="宋体" w:hAnsi="Times New Roman" w:hint="eastAsia"/>
                <w:color w:val="000000"/>
                <w:szCs w:val="21"/>
              </w:rPr>
              <w:t>吕天放律师主要执业领域包括收购兼并、私募股权及风险投资和公司一般法律事务等法律业务。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F980D62" w14:textId="77777777" w:rsidR="00AE1087"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A7EC32C" w14:textId="77777777" w:rsidR="00AE1087" w:rsidRDefault="00AE1087" w:rsidP="00AE1087">
      <w:pPr>
        <w:pStyle w:val="af5"/>
        <w:spacing w:after="0" w:line="480" w:lineRule="auto"/>
        <w:rPr>
          <w:rFonts w:ascii="宋体" w:eastAsia="宋体" w:hAnsi="宋体"/>
          <w:b/>
          <w:sz w:val="24"/>
        </w:rPr>
      </w:pPr>
      <w:r w:rsidRPr="00AE1087">
        <w:rPr>
          <w:rFonts w:ascii="宋体" w:eastAsia="宋体" w:hAnsi="宋体" w:hint="eastAsia"/>
          <w:b/>
          <w:sz w:val="24"/>
        </w:rPr>
        <w:t>近期代理的主要案件</w:t>
      </w:r>
    </w:p>
    <w:p w14:paraId="43F23DF6" w14:textId="77777777" w:rsidR="00AE1087" w:rsidRDefault="00AE1087" w:rsidP="00AE1087">
      <w:pPr>
        <w:pStyle w:val="af5"/>
        <w:spacing w:before="120"/>
        <w:rPr>
          <w:rFonts w:ascii="宋体" w:eastAsia="宋体" w:hAnsi="Times New Roman"/>
          <w:color w:val="000000"/>
        </w:rPr>
      </w:pPr>
      <w:r w:rsidRPr="00AE1087">
        <w:rPr>
          <w:rFonts w:ascii="宋体" w:eastAsia="宋体" w:hAnsi="Times New Roman" w:hint="eastAsia"/>
          <w:color w:val="000000"/>
        </w:rPr>
        <w:t>私募股权与风险投资</w:t>
      </w:r>
    </w:p>
    <w:p w14:paraId="5496E036" w14:textId="77777777" w:rsidR="00AE1087" w:rsidRDefault="00AE1087" w:rsidP="00AE1087">
      <w:pPr>
        <w:pStyle w:val="af5"/>
        <w:numPr>
          <w:ilvl w:val="0"/>
          <w:numId w:val="4"/>
        </w:numPr>
        <w:spacing w:before="120"/>
        <w:ind w:left="690" w:hanging="240"/>
        <w:rPr>
          <w:rFonts w:ascii="宋体" w:eastAsia="宋体" w:hAnsi="Times New Roman"/>
          <w:color w:val="000000"/>
        </w:rPr>
      </w:pPr>
      <w:r w:rsidRPr="00AE1087">
        <w:rPr>
          <w:rFonts w:ascii="宋体" w:eastAsia="宋体" w:hAnsi="Times New Roman" w:hint="eastAsia"/>
          <w:color w:val="000000"/>
        </w:rPr>
        <w:t>代表中信资本旗下半导体投资平台，为其多个半导体、</w:t>
      </w:r>
      <w:r w:rsidRPr="00AE1087">
        <w:rPr>
          <w:rFonts w:ascii="宋体" w:eastAsia="宋体" w:hAnsi="Times New Roman"/>
          <w:color w:val="000000"/>
        </w:rPr>
        <w:t>TMT行业股权投资项目提供法律服务。</w:t>
      </w:r>
    </w:p>
    <w:p w14:paraId="0DBF68E9" w14:textId="77777777" w:rsidR="00AE1087" w:rsidRDefault="00AE1087" w:rsidP="00AE1087">
      <w:pPr>
        <w:pStyle w:val="af5"/>
        <w:numPr>
          <w:ilvl w:val="0"/>
          <w:numId w:val="5"/>
        </w:numPr>
        <w:spacing w:before="120"/>
        <w:ind w:left="690" w:hanging="240"/>
        <w:rPr>
          <w:rFonts w:ascii="宋体" w:eastAsia="宋体" w:hAnsi="Times New Roman"/>
          <w:color w:val="000000"/>
        </w:rPr>
      </w:pPr>
      <w:r w:rsidRPr="00AE1087">
        <w:rPr>
          <w:rFonts w:ascii="宋体" w:eastAsia="宋体" w:hAnsi="Times New Roman" w:hint="eastAsia"/>
          <w:color w:val="000000"/>
        </w:rPr>
        <w:t>代表顺为资本，为其多个少数股权投资项目提供法律服务。</w:t>
      </w:r>
    </w:p>
    <w:p w14:paraId="418ECEF9" w14:textId="77777777" w:rsidR="00AE1087" w:rsidRDefault="00AE1087" w:rsidP="00AE1087">
      <w:pPr>
        <w:pStyle w:val="af5"/>
        <w:numPr>
          <w:ilvl w:val="0"/>
          <w:numId w:val="6"/>
        </w:numPr>
        <w:spacing w:before="120"/>
        <w:ind w:left="690" w:hanging="240"/>
        <w:rPr>
          <w:rFonts w:ascii="宋体" w:eastAsia="宋体" w:hAnsi="Times New Roman"/>
          <w:color w:val="000000"/>
        </w:rPr>
      </w:pPr>
      <w:r w:rsidRPr="00AE1087">
        <w:rPr>
          <w:rFonts w:ascii="宋体" w:eastAsia="宋体" w:hAnsi="Times New Roman" w:hint="eastAsia"/>
          <w:color w:val="000000"/>
        </w:rPr>
        <w:t>代表中金资本或其旗下基金，为其对多个少数股权投资项目提供法律服务。</w:t>
      </w:r>
    </w:p>
    <w:p w14:paraId="24EF1241" w14:textId="77777777" w:rsidR="00AE1087" w:rsidRDefault="00AE1087" w:rsidP="00AE1087">
      <w:pPr>
        <w:pStyle w:val="af5"/>
        <w:numPr>
          <w:ilvl w:val="0"/>
          <w:numId w:val="7"/>
        </w:numPr>
        <w:spacing w:before="120"/>
        <w:ind w:left="690" w:hanging="240"/>
        <w:rPr>
          <w:rFonts w:ascii="宋体" w:eastAsia="宋体" w:hAnsi="Times New Roman"/>
          <w:color w:val="000000"/>
        </w:rPr>
      </w:pPr>
      <w:r w:rsidRPr="00AE1087">
        <w:rPr>
          <w:rFonts w:ascii="宋体" w:eastAsia="宋体" w:hAnsi="Times New Roman" w:hint="eastAsia"/>
          <w:color w:val="000000"/>
        </w:rPr>
        <w:t>代表字节跳动，为其对某</w:t>
      </w:r>
      <w:r w:rsidRPr="00AE1087">
        <w:rPr>
          <w:rFonts w:ascii="宋体" w:eastAsia="宋体" w:hAnsi="Times New Roman"/>
          <w:color w:val="000000"/>
        </w:rPr>
        <w:t>VR游戏研发企业进行股权投资提供法律服务。</w:t>
      </w:r>
    </w:p>
    <w:p w14:paraId="23A9237B" w14:textId="77777777" w:rsidR="00AE1087" w:rsidRDefault="00AE1087" w:rsidP="00AE1087">
      <w:pPr>
        <w:pStyle w:val="af5"/>
        <w:numPr>
          <w:ilvl w:val="0"/>
          <w:numId w:val="8"/>
        </w:numPr>
        <w:spacing w:before="120"/>
        <w:ind w:left="690" w:hanging="240"/>
        <w:rPr>
          <w:rFonts w:ascii="宋体" w:eastAsia="宋体" w:hAnsi="Times New Roman"/>
          <w:color w:val="000000"/>
        </w:rPr>
      </w:pPr>
      <w:r w:rsidRPr="00AE1087">
        <w:rPr>
          <w:rFonts w:ascii="宋体" w:eastAsia="宋体" w:hAnsi="Times New Roman" w:hint="eastAsia"/>
          <w:color w:val="000000"/>
        </w:rPr>
        <w:t>代表愉悦资本，为其对绿米进行少数股权投资提供法律服务。</w:t>
      </w:r>
    </w:p>
    <w:p w14:paraId="60C39B8B" w14:textId="77777777" w:rsidR="00AE1087" w:rsidRDefault="00AE1087" w:rsidP="00AE1087">
      <w:pPr>
        <w:pStyle w:val="af5"/>
        <w:numPr>
          <w:ilvl w:val="0"/>
          <w:numId w:val="9"/>
        </w:numPr>
        <w:spacing w:before="120"/>
        <w:ind w:left="690" w:hanging="240"/>
        <w:rPr>
          <w:rFonts w:ascii="宋体" w:eastAsia="宋体" w:hAnsi="Times New Roman"/>
          <w:color w:val="000000"/>
        </w:rPr>
      </w:pPr>
      <w:r w:rsidRPr="00AE1087">
        <w:rPr>
          <w:rFonts w:ascii="宋体" w:eastAsia="宋体" w:hAnsi="Times New Roman" w:hint="eastAsia"/>
          <w:color w:val="000000"/>
        </w:rPr>
        <w:t>代表红杉中国，为其对某</w:t>
      </w:r>
      <w:r w:rsidRPr="00AE1087">
        <w:rPr>
          <w:rFonts w:ascii="宋体" w:eastAsia="宋体" w:hAnsi="Times New Roman"/>
          <w:color w:val="000000"/>
        </w:rPr>
        <w:t>Saas/PaaS行业企业进行股权投资提供法律服务。</w:t>
      </w:r>
    </w:p>
    <w:p w14:paraId="69DD7509" w14:textId="77777777" w:rsidR="00AE1087" w:rsidRDefault="00AE1087" w:rsidP="00AE1087">
      <w:pPr>
        <w:pStyle w:val="af5"/>
        <w:numPr>
          <w:ilvl w:val="0"/>
          <w:numId w:val="10"/>
        </w:numPr>
        <w:spacing w:before="120"/>
        <w:ind w:left="690" w:hanging="240"/>
        <w:rPr>
          <w:rFonts w:ascii="宋体" w:eastAsia="宋体" w:hAnsi="Times New Roman"/>
          <w:color w:val="000000"/>
        </w:rPr>
      </w:pPr>
      <w:r w:rsidRPr="00AE1087">
        <w:rPr>
          <w:rFonts w:ascii="宋体" w:eastAsia="宋体" w:hAnsi="Times New Roman" w:hint="eastAsia"/>
          <w:color w:val="000000"/>
        </w:rPr>
        <w:t>代表转转，为其投资某初创钙钛矿研发企业提供法律服务。</w:t>
      </w:r>
    </w:p>
    <w:p w14:paraId="20DBCDAE" w14:textId="77777777" w:rsidR="00AE1087" w:rsidRDefault="00AE1087" w:rsidP="00AE1087">
      <w:pPr>
        <w:pStyle w:val="af5"/>
        <w:numPr>
          <w:ilvl w:val="0"/>
          <w:numId w:val="11"/>
        </w:numPr>
        <w:spacing w:before="120"/>
        <w:ind w:left="690" w:hanging="240"/>
        <w:rPr>
          <w:rFonts w:ascii="宋体" w:eastAsia="宋体" w:hAnsi="Times New Roman"/>
          <w:color w:val="000000"/>
        </w:rPr>
      </w:pPr>
      <w:r w:rsidRPr="00AE1087">
        <w:rPr>
          <w:rFonts w:ascii="宋体" w:eastAsia="宋体" w:hAnsi="Times New Roman" w:hint="eastAsia"/>
          <w:color w:val="000000"/>
        </w:rPr>
        <w:t>代表</w:t>
      </w:r>
      <w:r w:rsidRPr="00AE1087">
        <w:rPr>
          <w:rFonts w:ascii="宋体" w:eastAsia="宋体" w:hAnsi="Times New Roman"/>
          <w:color w:val="000000"/>
        </w:rPr>
        <w:t>IDG，为其对某AIGC行业企业进行股权投资提供法律服务。</w:t>
      </w:r>
    </w:p>
    <w:p w14:paraId="33941698" w14:textId="77777777" w:rsidR="00AE1087" w:rsidRDefault="00AE1087" w:rsidP="00AE1087">
      <w:pPr>
        <w:pStyle w:val="af5"/>
        <w:numPr>
          <w:ilvl w:val="0"/>
          <w:numId w:val="12"/>
        </w:numPr>
        <w:spacing w:before="120"/>
        <w:ind w:left="690" w:hanging="240"/>
        <w:rPr>
          <w:rFonts w:ascii="宋体" w:eastAsia="宋体" w:hAnsi="Times New Roman"/>
          <w:color w:val="000000"/>
        </w:rPr>
      </w:pPr>
      <w:r w:rsidRPr="00AE1087">
        <w:rPr>
          <w:rFonts w:ascii="宋体" w:eastAsia="宋体" w:hAnsi="Times New Roman" w:hint="eastAsia"/>
          <w:color w:val="000000"/>
        </w:rPr>
        <w:t>代表</w:t>
      </w:r>
      <w:r w:rsidRPr="00AE1087">
        <w:rPr>
          <w:rFonts w:ascii="宋体" w:eastAsia="宋体" w:hAnsi="Times New Roman"/>
          <w:color w:val="000000"/>
        </w:rPr>
        <w:t>Makers Fund，为其对某游戏开发企业进行股权投资提供法律服务。</w:t>
      </w:r>
    </w:p>
    <w:p w14:paraId="51378E5C" w14:textId="77777777" w:rsidR="00AE1087" w:rsidRDefault="00AE1087" w:rsidP="00AE1087">
      <w:pPr>
        <w:pStyle w:val="af5"/>
        <w:spacing w:before="120"/>
        <w:rPr>
          <w:rFonts w:ascii="宋体" w:eastAsia="宋体" w:hAnsi="Times New Roman"/>
          <w:color w:val="000000"/>
        </w:rPr>
      </w:pPr>
      <w:r w:rsidRPr="00AE1087">
        <w:rPr>
          <w:rFonts w:ascii="宋体" w:eastAsia="宋体" w:hAnsi="Times New Roman" w:hint="eastAsia"/>
          <w:color w:val="000000"/>
        </w:rPr>
        <w:t>收购与兼并</w:t>
      </w:r>
    </w:p>
    <w:p w14:paraId="09979E22" w14:textId="77777777" w:rsidR="00AE1087" w:rsidRDefault="00AE1087" w:rsidP="00AE1087">
      <w:pPr>
        <w:pStyle w:val="af5"/>
        <w:numPr>
          <w:ilvl w:val="0"/>
          <w:numId w:val="13"/>
        </w:numPr>
        <w:spacing w:before="120"/>
        <w:ind w:left="690" w:hanging="240"/>
        <w:rPr>
          <w:rFonts w:ascii="宋体" w:eastAsia="宋体" w:hAnsi="Times New Roman"/>
          <w:color w:val="000000"/>
        </w:rPr>
      </w:pPr>
      <w:r w:rsidRPr="00AE1087">
        <w:rPr>
          <w:rFonts w:ascii="宋体" w:eastAsia="宋体" w:hAnsi="Times New Roman" w:hint="eastAsia"/>
          <w:color w:val="000000"/>
        </w:rPr>
        <w:t>代表恩伟资本，为其收购一家位于中国山东的制造业企业</w:t>
      </w:r>
      <w:r w:rsidRPr="00AE1087">
        <w:rPr>
          <w:rFonts w:ascii="宋体" w:eastAsia="宋体" w:hAnsi="Times New Roman"/>
          <w:color w:val="000000"/>
        </w:rPr>
        <w:t>70%股权及其后续退出相关事宜提供法律服务。</w:t>
      </w:r>
    </w:p>
    <w:p w14:paraId="1483358D" w14:textId="77777777" w:rsidR="00AE1087" w:rsidRDefault="00AE1087" w:rsidP="00AE1087">
      <w:pPr>
        <w:pStyle w:val="af5"/>
        <w:numPr>
          <w:ilvl w:val="0"/>
          <w:numId w:val="14"/>
        </w:numPr>
        <w:spacing w:before="120"/>
        <w:ind w:left="690" w:hanging="240"/>
        <w:rPr>
          <w:rFonts w:ascii="宋体" w:eastAsia="宋体" w:hAnsi="Times New Roman"/>
          <w:color w:val="000000"/>
        </w:rPr>
      </w:pPr>
      <w:r w:rsidRPr="00AE1087">
        <w:rPr>
          <w:rFonts w:ascii="宋体" w:eastAsia="宋体" w:hAnsi="Times New Roman" w:hint="eastAsia"/>
          <w:color w:val="000000"/>
        </w:rPr>
        <w:t>代表立讯精密（</w:t>
      </w:r>
      <w:r w:rsidRPr="00AE1087">
        <w:rPr>
          <w:rFonts w:ascii="宋体" w:eastAsia="宋体" w:hAnsi="Times New Roman"/>
          <w:color w:val="000000"/>
        </w:rPr>
        <w:t>SZ. 002475），为其以股权形式全资收购美国威讯（NASDAQ. QRVO）位于北京及德州的两处生产设施相关事宜提供法律服务。</w:t>
      </w:r>
    </w:p>
    <w:p w14:paraId="5DDCB059" w14:textId="77777777" w:rsidR="00AE1087" w:rsidRDefault="00AE1087" w:rsidP="00AE1087">
      <w:pPr>
        <w:pStyle w:val="af5"/>
        <w:numPr>
          <w:ilvl w:val="0"/>
          <w:numId w:val="15"/>
        </w:numPr>
        <w:spacing w:before="120"/>
        <w:ind w:left="690" w:hanging="240"/>
        <w:rPr>
          <w:rFonts w:ascii="宋体" w:eastAsia="宋体" w:hAnsi="Times New Roman"/>
          <w:color w:val="000000"/>
        </w:rPr>
      </w:pPr>
      <w:r w:rsidRPr="00AE1087">
        <w:rPr>
          <w:rFonts w:ascii="宋体" w:eastAsia="宋体" w:hAnsi="Times New Roman" w:hint="eastAsia"/>
          <w:color w:val="000000"/>
        </w:rPr>
        <w:t>代表芒果超媒，就其与越南当地合作伙伴设立合资公司的拟议交易提供法律服务。</w:t>
      </w:r>
    </w:p>
    <w:p w14:paraId="566991EC" w14:textId="77777777" w:rsidR="00AE1087" w:rsidRDefault="00AE1087" w:rsidP="00AE1087">
      <w:pPr>
        <w:pStyle w:val="af5"/>
        <w:numPr>
          <w:ilvl w:val="0"/>
          <w:numId w:val="16"/>
        </w:numPr>
        <w:spacing w:before="120"/>
        <w:ind w:left="690" w:hanging="240"/>
        <w:rPr>
          <w:rFonts w:ascii="宋体" w:eastAsia="宋体" w:hAnsi="Times New Roman"/>
          <w:color w:val="000000"/>
        </w:rPr>
      </w:pPr>
      <w:r w:rsidRPr="00AE1087">
        <w:rPr>
          <w:rFonts w:ascii="宋体" w:eastAsia="宋体" w:hAnsi="Times New Roman" w:hint="eastAsia"/>
          <w:color w:val="000000"/>
        </w:rPr>
        <w:t>代表一家美国上市公司旗下投资主体，为其出售其持有的某香港子公司少数股权权益相关事宜提供法律服务。</w:t>
      </w:r>
    </w:p>
    <w:p w14:paraId="61F0C0A8" w14:textId="77777777" w:rsidR="00AE1087" w:rsidRDefault="00AE1087" w:rsidP="00AE1087">
      <w:pPr>
        <w:pStyle w:val="af5"/>
        <w:numPr>
          <w:ilvl w:val="0"/>
          <w:numId w:val="17"/>
        </w:numPr>
        <w:spacing w:before="120"/>
        <w:ind w:left="690" w:hanging="240"/>
        <w:rPr>
          <w:rFonts w:ascii="宋体" w:eastAsia="宋体" w:hAnsi="Times New Roman"/>
          <w:color w:val="000000"/>
        </w:rPr>
      </w:pPr>
      <w:r w:rsidRPr="00AE1087">
        <w:rPr>
          <w:rFonts w:ascii="宋体" w:eastAsia="宋体" w:hAnsi="Times New Roman" w:hint="eastAsia"/>
          <w:color w:val="000000"/>
        </w:rPr>
        <w:t>代表一家德国医疗公司，为其向某中国</w:t>
      </w:r>
      <w:r w:rsidRPr="00AE1087">
        <w:rPr>
          <w:rFonts w:ascii="宋体" w:eastAsia="宋体" w:hAnsi="Times New Roman"/>
          <w:color w:val="000000"/>
        </w:rPr>
        <w:t>A股上市公司出售其持有的某中国境内合资公司少数股权权益相关事宜提供法律服务。</w:t>
      </w:r>
    </w:p>
    <w:p w14:paraId="41F0799E" w14:textId="77777777" w:rsidR="00AE1087" w:rsidRDefault="00AE1087" w:rsidP="00AE1087">
      <w:pPr>
        <w:pStyle w:val="af5"/>
        <w:numPr>
          <w:ilvl w:val="0"/>
          <w:numId w:val="18"/>
        </w:numPr>
        <w:spacing w:before="120"/>
        <w:ind w:left="690" w:hanging="240"/>
        <w:rPr>
          <w:rFonts w:ascii="宋体" w:eastAsia="宋体" w:hAnsi="Times New Roman"/>
          <w:color w:val="000000"/>
        </w:rPr>
      </w:pPr>
      <w:r w:rsidRPr="00AE1087">
        <w:rPr>
          <w:rFonts w:ascii="宋体" w:eastAsia="宋体" w:hAnsi="Times New Roman" w:hint="eastAsia"/>
          <w:color w:val="000000"/>
        </w:rPr>
        <w:t>代表德泓资本，为其</w:t>
      </w:r>
      <w:r w:rsidRPr="00AE1087">
        <w:rPr>
          <w:rFonts w:ascii="宋体" w:eastAsia="宋体" w:hAnsi="Times New Roman"/>
          <w:color w:val="000000"/>
        </w:rPr>
        <w:t>100%出售旗下一家PCB/FPC电路板制造公司所涉中国法律事务提供法律服务。</w:t>
      </w:r>
    </w:p>
    <w:p w14:paraId="1E45998B" w14:textId="77777777" w:rsidR="00AE1087" w:rsidRDefault="00AE1087" w:rsidP="00AE1087">
      <w:pPr>
        <w:pStyle w:val="af5"/>
        <w:numPr>
          <w:ilvl w:val="0"/>
          <w:numId w:val="19"/>
        </w:numPr>
        <w:spacing w:before="120"/>
        <w:ind w:left="690" w:hanging="240"/>
        <w:rPr>
          <w:rFonts w:ascii="宋体" w:eastAsia="宋体" w:hAnsi="Times New Roman"/>
          <w:color w:val="000000"/>
        </w:rPr>
      </w:pPr>
      <w:r w:rsidRPr="00AE1087">
        <w:rPr>
          <w:rFonts w:ascii="宋体" w:eastAsia="宋体" w:hAnsi="Times New Roman" w:hint="eastAsia"/>
          <w:color w:val="000000"/>
        </w:rPr>
        <w:t>代表美敦力，为其与某大型跨国医药公司在中国境内设立合资企业的拟议交易所涉相关事宜提供法律服务。</w:t>
      </w:r>
    </w:p>
    <w:p w14:paraId="438CCF94" w14:textId="77777777" w:rsidR="00AE1087" w:rsidRDefault="00AE1087" w:rsidP="00AE1087">
      <w:pPr>
        <w:pStyle w:val="af5"/>
        <w:numPr>
          <w:ilvl w:val="0"/>
          <w:numId w:val="20"/>
        </w:numPr>
        <w:spacing w:before="120"/>
        <w:ind w:left="690" w:hanging="240"/>
        <w:rPr>
          <w:rFonts w:ascii="宋体" w:eastAsia="宋体" w:hAnsi="Times New Roman"/>
          <w:color w:val="000000"/>
        </w:rPr>
      </w:pPr>
      <w:r w:rsidRPr="00AE1087">
        <w:rPr>
          <w:rFonts w:ascii="宋体" w:eastAsia="宋体" w:hAnsi="Times New Roman" w:hint="eastAsia"/>
          <w:color w:val="000000"/>
        </w:rPr>
        <w:t>代表</w:t>
      </w:r>
      <w:r w:rsidRPr="00AE1087">
        <w:rPr>
          <w:rFonts w:ascii="宋体" w:eastAsia="宋体" w:hAnsi="Times New Roman"/>
          <w:color w:val="000000"/>
        </w:rPr>
        <w:t>IDG，为其以竞标方式参与对某境内生产型企业进行全资收购的拟议交易所涉事宜提供法律服务。</w:t>
      </w:r>
    </w:p>
    <w:p w14:paraId="5FBA460B" w14:textId="77777777" w:rsidR="00AE1087" w:rsidRDefault="00AE1087" w:rsidP="00AE1087">
      <w:pPr>
        <w:pStyle w:val="af5"/>
        <w:numPr>
          <w:ilvl w:val="0"/>
          <w:numId w:val="21"/>
        </w:numPr>
        <w:spacing w:before="120"/>
        <w:ind w:left="690" w:hanging="240"/>
        <w:rPr>
          <w:rFonts w:ascii="宋体" w:eastAsia="宋体" w:hAnsi="Times New Roman"/>
          <w:color w:val="000000"/>
        </w:rPr>
      </w:pPr>
      <w:r w:rsidRPr="00AE1087">
        <w:rPr>
          <w:rFonts w:ascii="宋体" w:eastAsia="宋体" w:hAnsi="Times New Roman" w:hint="eastAsia"/>
          <w:color w:val="000000"/>
        </w:rPr>
        <w:t>代表</w:t>
      </w:r>
      <w:r w:rsidRPr="00AE1087">
        <w:rPr>
          <w:rFonts w:ascii="宋体" w:eastAsia="宋体" w:hAnsi="Times New Roman"/>
          <w:color w:val="000000"/>
        </w:rPr>
        <w:t>IDG，为其全资购某境内医疗集团的拟议交易提供法律服务。</w:t>
      </w:r>
    </w:p>
    <w:p w14:paraId="5C9282F7" w14:textId="77777777" w:rsidR="00AE1087" w:rsidRDefault="00AE1087" w:rsidP="00AE1087">
      <w:pPr>
        <w:pStyle w:val="af5"/>
        <w:numPr>
          <w:ilvl w:val="0"/>
          <w:numId w:val="22"/>
        </w:numPr>
        <w:spacing w:before="120"/>
        <w:ind w:left="690" w:hanging="240"/>
        <w:rPr>
          <w:rFonts w:ascii="宋体" w:eastAsia="宋体" w:hAnsi="Times New Roman"/>
          <w:color w:val="000000"/>
        </w:rPr>
      </w:pPr>
      <w:r w:rsidRPr="00AE1087">
        <w:rPr>
          <w:rFonts w:ascii="宋体" w:eastAsia="宋体" w:hAnsi="Times New Roman" w:hint="eastAsia"/>
          <w:color w:val="000000"/>
        </w:rPr>
        <w:t>代表中非发展基金，为其收购一家国际渔业公司的拟议交易提供法律服务。</w:t>
      </w:r>
    </w:p>
    <w:p w14:paraId="44D13DEA" w14:textId="77777777" w:rsidR="00AE1087" w:rsidRDefault="00AE1087" w:rsidP="00AE1087">
      <w:pPr>
        <w:pStyle w:val="af5"/>
        <w:numPr>
          <w:ilvl w:val="0"/>
          <w:numId w:val="23"/>
        </w:numPr>
        <w:spacing w:before="120"/>
        <w:ind w:left="690" w:hanging="240"/>
        <w:rPr>
          <w:rFonts w:ascii="宋体" w:eastAsia="宋体" w:hAnsi="Times New Roman"/>
          <w:color w:val="000000"/>
        </w:rPr>
      </w:pPr>
      <w:r w:rsidRPr="00AE1087">
        <w:rPr>
          <w:rFonts w:ascii="宋体" w:eastAsia="宋体" w:hAnsi="Times New Roman" w:hint="eastAsia"/>
          <w:color w:val="000000"/>
        </w:rPr>
        <w:t>代表</w:t>
      </w:r>
      <w:r w:rsidRPr="00AE1087">
        <w:rPr>
          <w:rFonts w:ascii="宋体" w:eastAsia="宋体" w:hAnsi="Times New Roman"/>
          <w:color w:val="000000"/>
        </w:rPr>
        <w:t>Metito，为其收购一家污水处理公司提供法律服务。</w:t>
      </w:r>
    </w:p>
    <w:p w14:paraId="5C8E1B5C" w14:textId="77777777" w:rsidR="00AE1087" w:rsidRDefault="00AE1087" w:rsidP="00AE1087">
      <w:pPr>
        <w:pStyle w:val="af5"/>
        <w:numPr>
          <w:ilvl w:val="0"/>
          <w:numId w:val="24"/>
        </w:numPr>
        <w:spacing w:before="120"/>
        <w:ind w:left="690" w:hanging="240"/>
        <w:rPr>
          <w:rFonts w:ascii="宋体" w:eastAsia="宋体" w:hAnsi="Times New Roman"/>
          <w:color w:val="000000"/>
        </w:rPr>
      </w:pPr>
      <w:r w:rsidRPr="00AE1087">
        <w:rPr>
          <w:rFonts w:ascii="宋体" w:eastAsia="宋体" w:hAnsi="Times New Roman" w:hint="eastAsia"/>
          <w:color w:val="000000"/>
        </w:rPr>
        <w:t>代表</w:t>
      </w:r>
      <w:r w:rsidRPr="00AE1087">
        <w:rPr>
          <w:rFonts w:ascii="宋体" w:eastAsia="宋体" w:hAnsi="Times New Roman"/>
          <w:color w:val="000000"/>
        </w:rPr>
        <w:t>Metito，为其参与大连某大型海水淡化投资项目提供法律服务。</w:t>
      </w:r>
    </w:p>
    <w:p w14:paraId="5A561B45" w14:textId="77777777" w:rsidR="00AE1087" w:rsidRDefault="00AE1087" w:rsidP="00AE1087">
      <w:pPr>
        <w:pStyle w:val="af5"/>
        <w:numPr>
          <w:ilvl w:val="0"/>
          <w:numId w:val="25"/>
        </w:numPr>
        <w:spacing w:before="120"/>
        <w:ind w:left="690" w:hanging="240"/>
        <w:rPr>
          <w:rFonts w:ascii="宋体" w:eastAsia="宋体" w:hAnsi="Times New Roman"/>
          <w:color w:val="000000"/>
        </w:rPr>
      </w:pPr>
      <w:r w:rsidRPr="00AE1087">
        <w:rPr>
          <w:rFonts w:ascii="宋体" w:eastAsia="宋体" w:hAnsi="Times New Roman" w:hint="eastAsia"/>
          <w:color w:val="000000"/>
        </w:rPr>
        <w:t>代表</w:t>
      </w:r>
      <w:r w:rsidRPr="00AE1087">
        <w:rPr>
          <w:rFonts w:ascii="宋体" w:eastAsia="宋体" w:hAnsi="Times New Roman"/>
          <w:color w:val="000000"/>
        </w:rPr>
        <w:t>VNET，为其收购位于中国境内和境外的多个数据中心资产提供法律服务。</w:t>
      </w:r>
    </w:p>
    <w:p w14:paraId="18D67414" w14:textId="77777777" w:rsidR="00AE1087" w:rsidRDefault="00AE1087" w:rsidP="00AE1087">
      <w:pPr>
        <w:pStyle w:val="af5"/>
        <w:spacing w:after="0" w:line="480" w:lineRule="auto"/>
        <w:rPr>
          <w:rFonts w:ascii="宋体" w:eastAsia="宋体" w:hAnsi="宋体"/>
          <w:b/>
          <w:sz w:val="24"/>
        </w:rPr>
      </w:pPr>
      <w:r w:rsidRPr="00AE1087">
        <w:rPr>
          <w:rFonts w:ascii="宋体" w:eastAsia="宋体" w:hAnsi="宋体" w:hint="eastAsia"/>
          <w:b/>
          <w:sz w:val="24"/>
        </w:rPr>
        <w:t>教育背景</w:t>
      </w:r>
    </w:p>
    <w:p w14:paraId="220EC1FC" w14:textId="77777777" w:rsidR="00AE1087" w:rsidRDefault="00AE1087" w:rsidP="00AE1087">
      <w:pPr>
        <w:pStyle w:val="af5"/>
        <w:numPr>
          <w:ilvl w:val="0"/>
          <w:numId w:val="26"/>
        </w:numPr>
        <w:spacing w:before="120"/>
        <w:ind w:left="690" w:hanging="240"/>
        <w:rPr>
          <w:rFonts w:ascii="宋体" w:eastAsia="宋体" w:hAnsi="Times New Roman"/>
          <w:color w:val="000000"/>
        </w:rPr>
      </w:pPr>
      <w:r w:rsidRPr="00AE1087">
        <w:rPr>
          <w:rFonts w:ascii="宋体" w:eastAsia="宋体" w:hAnsi="Times New Roman" w:hint="eastAsia"/>
          <w:color w:val="000000"/>
        </w:rPr>
        <w:t>乔治华盛顿大学，职业法律博士（</w:t>
      </w:r>
      <w:r w:rsidRPr="00AE1087">
        <w:rPr>
          <w:rFonts w:ascii="宋体" w:eastAsia="宋体" w:hAnsi="Times New Roman"/>
          <w:color w:val="000000"/>
        </w:rPr>
        <w:t>J.D.）</w:t>
      </w:r>
    </w:p>
    <w:p w14:paraId="4BDFF093" w14:textId="77777777" w:rsidR="00AE1087" w:rsidRDefault="00AE1087" w:rsidP="00AE1087">
      <w:pPr>
        <w:pStyle w:val="af5"/>
        <w:numPr>
          <w:ilvl w:val="0"/>
          <w:numId w:val="27"/>
        </w:numPr>
        <w:spacing w:before="120"/>
        <w:ind w:left="690" w:hanging="240"/>
        <w:rPr>
          <w:rFonts w:ascii="宋体" w:eastAsia="宋体" w:hAnsi="Times New Roman"/>
          <w:color w:val="000000"/>
        </w:rPr>
      </w:pPr>
      <w:r w:rsidRPr="00AE1087">
        <w:rPr>
          <w:rFonts w:ascii="宋体" w:eastAsia="宋体" w:hAnsi="Times New Roman" w:hint="eastAsia"/>
          <w:color w:val="000000"/>
        </w:rPr>
        <w:t>乔治华盛顿大学，法学硕士（</w:t>
      </w:r>
      <w:r w:rsidRPr="00AE1087">
        <w:rPr>
          <w:rFonts w:ascii="宋体" w:eastAsia="宋体" w:hAnsi="Times New Roman"/>
          <w:color w:val="000000"/>
        </w:rPr>
        <w:t>LLM）</w:t>
      </w:r>
    </w:p>
    <w:p w14:paraId="43A39C8D" w14:textId="77777777" w:rsidR="00AE1087" w:rsidRDefault="00AE1087" w:rsidP="00AE1087">
      <w:pPr>
        <w:pStyle w:val="af5"/>
        <w:numPr>
          <w:ilvl w:val="0"/>
          <w:numId w:val="28"/>
        </w:numPr>
        <w:spacing w:before="120"/>
        <w:ind w:left="690" w:hanging="240"/>
        <w:rPr>
          <w:rFonts w:ascii="宋体" w:eastAsia="宋体" w:hAnsi="Times New Roman"/>
          <w:color w:val="000000"/>
        </w:rPr>
      </w:pPr>
      <w:r w:rsidRPr="00AE1087">
        <w:rPr>
          <w:rFonts w:ascii="宋体" w:eastAsia="宋体" w:hAnsi="Times New Roman" w:hint="eastAsia"/>
          <w:color w:val="000000"/>
        </w:rPr>
        <w:t>大连海事大学，法学学士</w:t>
      </w:r>
    </w:p>
    <w:p w14:paraId="00E7B831" w14:textId="77777777" w:rsidR="00AE1087" w:rsidRDefault="00AE1087" w:rsidP="00AE1087">
      <w:pPr>
        <w:pStyle w:val="af5"/>
        <w:spacing w:after="0" w:line="480" w:lineRule="auto"/>
        <w:rPr>
          <w:rFonts w:ascii="宋体" w:eastAsia="宋体" w:hAnsi="宋体"/>
          <w:b/>
          <w:sz w:val="24"/>
        </w:rPr>
      </w:pPr>
      <w:r w:rsidRPr="00AE1087">
        <w:rPr>
          <w:rFonts w:ascii="宋体" w:eastAsia="宋体" w:hAnsi="宋体" w:hint="eastAsia"/>
          <w:b/>
          <w:sz w:val="24"/>
        </w:rPr>
        <w:t>执业资格</w:t>
      </w:r>
    </w:p>
    <w:p w14:paraId="099CBE5A" w14:textId="77777777" w:rsidR="00AE1087" w:rsidRDefault="00AE1087" w:rsidP="00AE1087">
      <w:pPr>
        <w:pStyle w:val="af5"/>
        <w:numPr>
          <w:ilvl w:val="0"/>
          <w:numId w:val="29"/>
        </w:numPr>
        <w:spacing w:before="120"/>
        <w:ind w:left="690" w:hanging="240"/>
        <w:rPr>
          <w:rFonts w:ascii="宋体" w:eastAsia="宋体" w:hAnsi="Times New Roman"/>
          <w:color w:val="000000"/>
        </w:rPr>
      </w:pPr>
      <w:r w:rsidRPr="00AE1087">
        <w:rPr>
          <w:rFonts w:ascii="宋体" w:eastAsia="宋体" w:hAnsi="Times New Roman" w:hint="eastAsia"/>
          <w:color w:val="000000"/>
        </w:rPr>
        <w:t>美国纽约州律师资格</w:t>
      </w:r>
    </w:p>
    <w:p w14:paraId="5098423E" w14:textId="77777777" w:rsidR="00AE1087" w:rsidRDefault="00AE1087" w:rsidP="00AE1087">
      <w:pPr>
        <w:pStyle w:val="af5"/>
        <w:spacing w:after="0" w:line="480" w:lineRule="auto"/>
        <w:rPr>
          <w:rFonts w:ascii="宋体" w:eastAsia="宋体" w:hAnsi="宋体"/>
          <w:b/>
          <w:sz w:val="24"/>
        </w:rPr>
      </w:pPr>
      <w:r w:rsidRPr="00AE1087">
        <w:rPr>
          <w:rFonts w:ascii="宋体" w:eastAsia="宋体" w:hAnsi="宋体" w:hint="eastAsia"/>
          <w:b/>
          <w:sz w:val="24"/>
        </w:rPr>
        <w:t>职业背景</w:t>
      </w:r>
    </w:p>
    <w:p w14:paraId="4F0A196B" w14:textId="286D96D9" w:rsidR="00A46A04" w:rsidRPr="00AE1087" w:rsidRDefault="00AE1087" w:rsidP="00AE1087">
      <w:pPr>
        <w:pStyle w:val="af5"/>
        <w:numPr>
          <w:ilvl w:val="0"/>
          <w:numId w:val="30"/>
        </w:numPr>
        <w:spacing w:before="120"/>
        <w:ind w:left="690" w:hanging="240"/>
        <w:rPr>
          <w:rFonts w:ascii="宋体" w:eastAsia="宋体" w:hAnsi="Times New Roman"/>
          <w:color w:val="000000"/>
        </w:rPr>
      </w:pPr>
      <w:r w:rsidRPr="00AE1087">
        <w:rPr>
          <w:rFonts w:ascii="宋体" w:eastAsia="宋体" w:hAnsi="Times New Roman" w:hint="eastAsia"/>
          <w:color w:val="000000"/>
        </w:rPr>
        <w:t>吕天放律师于</w:t>
      </w:r>
      <w:r w:rsidRPr="00AE1087">
        <w:rPr>
          <w:rFonts w:ascii="宋体" w:eastAsia="宋体" w:hAnsi="Times New Roman"/>
          <w:color w:val="000000"/>
        </w:rPr>
        <w:t>2021年加入方达律师事务所。此前吕天放律师执业于一家顶级中国律师事务所和一家国际律师事务所的香港办公室。</w:t>
      </w:r>
    </w:p>
    <w:sectPr w:rsidR="00A46A04" w:rsidRPr="00AE108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008EE"/>
    <w:multiLevelType w:val="singleLevel"/>
    <w:tmpl w:val="06E289B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4A0AB4"/>
    <w:multiLevelType w:val="singleLevel"/>
    <w:tmpl w:val="4E466C9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D15B07"/>
    <w:multiLevelType w:val="singleLevel"/>
    <w:tmpl w:val="0482658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A01C17"/>
    <w:multiLevelType w:val="singleLevel"/>
    <w:tmpl w:val="9CBC46B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B340595"/>
    <w:multiLevelType w:val="singleLevel"/>
    <w:tmpl w:val="59D23FF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C0722D6"/>
    <w:multiLevelType w:val="singleLevel"/>
    <w:tmpl w:val="08829D4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1B56031"/>
    <w:multiLevelType w:val="singleLevel"/>
    <w:tmpl w:val="880EFA0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3E833EF"/>
    <w:multiLevelType w:val="singleLevel"/>
    <w:tmpl w:val="8092E3F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5DA47A6"/>
    <w:multiLevelType w:val="singleLevel"/>
    <w:tmpl w:val="EFFC458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5E02F20"/>
    <w:multiLevelType w:val="singleLevel"/>
    <w:tmpl w:val="F5429E1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7731B1B"/>
    <w:multiLevelType w:val="singleLevel"/>
    <w:tmpl w:val="F96094D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9073E41"/>
    <w:multiLevelType w:val="singleLevel"/>
    <w:tmpl w:val="01DCD0C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AF7133C"/>
    <w:multiLevelType w:val="singleLevel"/>
    <w:tmpl w:val="1E808A2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AFE112F"/>
    <w:multiLevelType w:val="singleLevel"/>
    <w:tmpl w:val="F60E06B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40A25C1"/>
    <w:multiLevelType w:val="singleLevel"/>
    <w:tmpl w:val="9AA8B43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42647D0"/>
    <w:multiLevelType w:val="singleLevel"/>
    <w:tmpl w:val="1E96D57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AC849BD"/>
    <w:multiLevelType w:val="singleLevel"/>
    <w:tmpl w:val="95FC7F4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184207"/>
    <w:multiLevelType w:val="singleLevel"/>
    <w:tmpl w:val="1E808A2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433F06FB"/>
    <w:multiLevelType w:val="singleLevel"/>
    <w:tmpl w:val="9078D14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5952A2C"/>
    <w:multiLevelType w:val="singleLevel"/>
    <w:tmpl w:val="8D3A612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AA25FFC"/>
    <w:multiLevelType w:val="singleLevel"/>
    <w:tmpl w:val="FD16DC4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B5C4838"/>
    <w:multiLevelType w:val="singleLevel"/>
    <w:tmpl w:val="93489A4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AB06BCA"/>
    <w:multiLevelType w:val="singleLevel"/>
    <w:tmpl w:val="7548DCE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EFC2B7D"/>
    <w:multiLevelType w:val="singleLevel"/>
    <w:tmpl w:val="AEC406E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54270B3"/>
    <w:multiLevelType w:val="singleLevel"/>
    <w:tmpl w:val="771E4E8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6CE4963"/>
    <w:multiLevelType w:val="singleLevel"/>
    <w:tmpl w:val="270C3DD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00E11F8"/>
    <w:multiLevelType w:val="singleLevel"/>
    <w:tmpl w:val="371817F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A4F0AAE"/>
    <w:multiLevelType w:val="singleLevel"/>
    <w:tmpl w:val="452AD35C"/>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19"/>
  </w:num>
  <w:num w:numId="3">
    <w:abstractNumId w:val="17"/>
  </w:num>
  <w:num w:numId="4">
    <w:abstractNumId w:val="13"/>
  </w:num>
  <w:num w:numId="5">
    <w:abstractNumId w:val="7"/>
  </w:num>
  <w:num w:numId="6">
    <w:abstractNumId w:val="5"/>
  </w:num>
  <w:num w:numId="7">
    <w:abstractNumId w:val="24"/>
  </w:num>
  <w:num w:numId="8">
    <w:abstractNumId w:val="21"/>
  </w:num>
  <w:num w:numId="9">
    <w:abstractNumId w:val="22"/>
  </w:num>
  <w:num w:numId="10">
    <w:abstractNumId w:val="27"/>
  </w:num>
  <w:num w:numId="11">
    <w:abstractNumId w:val="20"/>
  </w:num>
  <w:num w:numId="12">
    <w:abstractNumId w:val="29"/>
  </w:num>
  <w:num w:numId="13">
    <w:abstractNumId w:val="3"/>
  </w:num>
  <w:num w:numId="14">
    <w:abstractNumId w:val="0"/>
  </w:num>
  <w:num w:numId="15">
    <w:abstractNumId w:val="23"/>
  </w:num>
  <w:num w:numId="16">
    <w:abstractNumId w:val="6"/>
  </w:num>
  <w:num w:numId="17">
    <w:abstractNumId w:val="1"/>
  </w:num>
  <w:num w:numId="18">
    <w:abstractNumId w:val="9"/>
  </w:num>
  <w:num w:numId="19">
    <w:abstractNumId w:val="15"/>
  </w:num>
  <w:num w:numId="20">
    <w:abstractNumId w:val="4"/>
  </w:num>
  <w:num w:numId="21">
    <w:abstractNumId w:val="11"/>
  </w:num>
  <w:num w:numId="22">
    <w:abstractNumId w:val="26"/>
  </w:num>
  <w:num w:numId="23">
    <w:abstractNumId w:val="25"/>
  </w:num>
  <w:num w:numId="24">
    <w:abstractNumId w:val="2"/>
  </w:num>
  <w:num w:numId="25">
    <w:abstractNumId w:val="8"/>
  </w:num>
  <w:num w:numId="26">
    <w:abstractNumId w:val="16"/>
  </w:num>
  <w:num w:numId="27">
    <w:abstractNumId w:val="28"/>
  </w:num>
  <w:num w:numId="28">
    <w:abstractNumId w:val="10"/>
  </w:num>
  <w:num w:numId="29">
    <w:abstractNumId w:val="12"/>
  </w:num>
  <w:num w:numId="3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AE1087"/>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E1087"/>
    <w:pPr>
      <w:spacing w:after="120"/>
    </w:pPr>
  </w:style>
  <w:style w:type="character" w:customStyle="1" w:styleId="af6">
    <w:name w:val="正文文本 字符"/>
    <w:basedOn w:val="a0"/>
    <w:link w:val="af5"/>
    <w:uiPriority w:val="99"/>
    <w:rsid w:val="00AE108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EA99A6-7861-4DDC-8893-078B27C609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172</Words>
  <Characters>986</Characters>
  <Application>Microsoft Office Word</Application>
  <DocSecurity>0</DocSecurity>
  <Lines>8</Lines>
  <Paragraphs>2</Paragraphs>
  <ScaleCrop>false</ScaleCrop>
  <Company/>
  <LinksUpToDate>false</LinksUpToDate>
  <CharactersWithSpaces>1156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2026-07-06T19:42:00Z</dcterms:created>
  <dcterms:modified xsi:type="dcterms:W3CDTF">2026-07-06T19:42:00Z</dcterms:modified>
</cp:coreProperties>
</file>