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FA1070B" w:rsidR="0049405C" w:rsidRPr="00187BAA" w:rsidRDefault="00213549" w:rsidP="00213549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213549">
              <w:rPr>
                <w:rFonts w:ascii="宋体" w:eastAsia="宋体" w:hAnsi="Times New Roman" w:hint="eastAsia"/>
                <w:b/>
                <w:color w:val="000000"/>
                <w:sz w:val="48"/>
              </w:rPr>
              <w:t>诸屹岚</w:t>
            </w:r>
            <w:bookmarkEnd w:id="0"/>
          </w:p>
          <w:p w14:paraId="706EB16B" w14:textId="6F982223" w:rsidR="0049405C" w:rsidRPr="00187BAA" w:rsidRDefault="00213549" w:rsidP="00213549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213549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  <w:bookmarkEnd w:id="2"/>
          </w:p>
          <w:p w14:paraId="6199424A" w14:textId="3A627D32" w:rsidR="0049405C" w:rsidRPr="00187BAA" w:rsidRDefault="00213549" w:rsidP="00213549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213549">
              <w:rPr>
                <w:rFonts w:ascii="宋体" w:eastAsia="宋体" w:hAnsi="Times New Roman"/>
                <w:color w:val="000000"/>
              </w:rPr>
              <w:t xml:space="preserve">+86 13817792425 / +852 3749 1130 </w:t>
            </w:r>
            <w:bookmarkEnd w:id="3"/>
          </w:p>
          <w:p w14:paraId="4F910ACA" w14:textId="6F69B0F7" w:rsidR="0049405C" w:rsidRPr="00187BAA" w:rsidRDefault="00213549" w:rsidP="00213549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213549">
              <w:rPr>
                <w:rFonts w:ascii="宋体" w:eastAsia="宋体" w:hAnsi="Times New Roman"/>
                <w:color w:val="000000"/>
              </w:rPr>
              <w:t>alice.zhu@fangdalaw.com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00EBD3B" w:rsidR="0049405C" w:rsidRPr="00187BAA" w:rsidRDefault="00213549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07E3E8C" wp14:editId="323C1D3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44B6F0B6" w:rsidR="009465FB" w:rsidRPr="00187BAA" w:rsidRDefault="00213549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213549">
              <w:rPr>
                <w:rFonts w:ascii="宋体" w:eastAsia="宋体" w:hAnsi="Times New Roman" w:hint="eastAsia"/>
                <w:color w:val="000000"/>
                <w:szCs w:val="21"/>
              </w:rPr>
              <w:t>诸屹岚律师在并购、私募股权和风险投资、外商直接投资、项目融资、电商领域、跨境交易和其他公司法律事务方面有着丰富的经验。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D0C0026" w14:textId="77777777" w:rsidR="00213549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2E2AD29" w14:textId="77777777" w:rsidR="00213549" w:rsidRDefault="00213549" w:rsidP="00213549">
      <w:pPr>
        <w:pStyle w:val="af5"/>
        <w:spacing w:before="120"/>
        <w:rPr>
          <w:rFonts w:ascii="宋体" w:eastAsia="宋体" w:hAnsi="Times New Roman"/>
          <w:color w:val="000000"/>
        </w:rPr>
      </w:pPr>
      <w:r w:rsidRPr="00213549">
        <w:rPr>
          <w:rFonts w:ascii="宋体" w:eastAsia="宋体" w:hAnsi="Times New Roman" w:hint="eastAsia"/>
          <w:color w:val="000000"/>
        </w:rPr>
        <w:t>诸律师曾在方达律师事务所的上海办公室、两家美国一流国际律师事务所的纽约总部和香港办公室、和一家英国一流国际律师事务所的伦敦总部执业超过</w:t>
      </w:r>
      <w:r w:rsidRPr="00213549">
        <w:rPr>
          <w:rFonts w:ascii="宋体" w:eastAsia="宋体" w:hAnsi="Times New Roman"/>
          <w:color w:val="000000"/>
        </w:rPr>
        <w:t>15年，并曾在一家全球著名私募股权基金的伦敦办公室担任投资法务，也担任过一家私募股权机构的投资副总监。</w:t>
      </w:r>
    </w:p>
    <w:p w14:paraId="6D599649" w14:textId="77777777" w:rsidR="00213549" w:rsidRDefault="00213549" w:rsidP="0021354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13549">
        <w:rPr>
          <w:rFonts w:ascii="宋体" w:eastAsia="宋体" w:hAnsi="宋体" w:hint="eastAsia"/>
          <w:b/>
          <w:sz w:val="24"/>
        </w:rPr>
        <w:t>近期代理的主要案件</w:t>
      </w:r>
    </w:p>
    <w:p w14:paraId="21C9CA25" w14:textId="77777777" w:rsidR="00213549" w:rsidRDefault="00213549" w:rsidP="0021354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13549">
        <w:rPr>
          <w:rFonts w:ascii="宋体" w:eastAsia="宋体" w:hAnsi="宋体" w:hint="eastAsia"/>
          <w:b/>
          <w:sz w:val="24"/>
        </w:rPr>
        <w:t>教育背景</w:t>
      </w:r>
    </w:p>
    <w:p w14:paraId="52DB496E" w14:textId="77777777" w:rsidR="00213549" w:rsidRDefault="00213549" w:rsidP="00213549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13549">
        <w:rPr>
          <w:rFonts w:ascii="宋体" w:eastAsia="宋体" w:hAnsi="Times New Roman" w:hint="eastAsia"/>
          <w:color w:val="000000"/>
        </w:rPr>
        <w:t>复旦大学法学院，法学学士，最高荣誉毕业</w:t>
      </w:r>
    </w:p>
    <w:p w14:paraId="6F700B38" w14:textId="77777777" w:rsidR="00213549" w:rsidRDefault="00213549" w:rsidP="00213549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13549">
        <w:rPr>
          <w:rFonts w:ascii="宋体" w:eastAsia="宋体" w:hAnsi="Times New Roman" w:hint="eastAsia"/>
          <w:color w:val="000000"/>
        </w:rPr>
        <w:t>美国哥伦比亚大学法学院，法学硕士，最高荣誉毕业（获得全</w:t>
      </w:r>
      <w:r w:rsidRPr="00213549">
        <w:rPr>
          <w:rFonts w:ascii="宋体" w:eastAsia="宋体" w:hAnsi="Times New Roman"/>
          <w:color w:val="000000"/>
        </w:rPr>
        <w:t>A和James Kent学者称号）</w:t>
      </w:r>
    </w:p>
    <w:p w14:paraId="258F10AE" w14:textId="77777777" w:rsidR="00213549" w:rsidRDefault="00213549" w:rsidP="0021354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13549">
        <w:rPr>
          <w:rFonts w:ascii="宋体" w:eastAsia="宋体" w:hAnsi="宋体" w:hint="eastAsia"/>
          <w:b/>
          <w:sz w:val="24"/>
        </w:rPr>
        <w:t>执业资格</w:t>
      </w:r>
    </w:p>
    <w:p w14:paraId="58AF813B" w14:textId="77777777" w:rsidR="00213549" w:rsidRDefault="00213549" w:rsidP="00213549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13549">
        <w:rPr>
          <w:rFonts w:ascii="宋体" w:eastAsia="宋体" w:hAnsi="Times New Roman" w:hint="eastAsia"/>
          <w:color w:val="000000"/>
        </w:rPr>
        <w:t>中华人民共和国执业律师</w:t>
      </w:r>
    </w:p>
    <w:p w14:paraId="78692791" w14:textId="77777777" w:rsidR="00213549" w:rsidRDefault="00213549" w:rsidP="00213549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13549">
        <w:rPr>
          <w:rFonts w:ascii="宋体" w:eastAsia="宋体" w:hAnsi="Times New Roman" w:hint="eastAsia"/>
          <w:color w:val="000000"/>
        </w:rPr>
        <w:t>美国纽约州律师资格</w:t>
      </w:r>
    </w:p>
    <w:p w14:paraId="4F0A196B" w14:textId="751FD4DE" w:rsidR="00A46A04" w:rsidRPr="00213549" w:rsidRDefault="00213549" w:rsidP="00213549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13549">
        <w:rPr>
          <w:rFonts w:ascii="宋体" w:eastAsia="宋体" w:hAnsi="Times New Roman" w:hint="eastAsia"/>
          <w:color w:val="000000"/>
        </w:rPr>
        <w:t>香港特别行政区注册外地律师</w:t>
      </w:r>
    </w:p>
    <w:sectPr w:rsidR="00A46A04" w:rsidRPr="0021354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36BC2"/>
    <w:multiLevelType w:val="singleLevel"/>
    <w:tmpl w:val="C26AF0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8646389"/>
    <w:multiLevelType w:val="singleLevel"/>
    <w:tmpl w:val="357C37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32E6723"/>
    <w:multiLevelType w:val="singleLevel"/>
    <w:tmpl w:val="C26AF0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430A0902"/>
    <w:multiLevelType w:val="singleLevel"/>
    <w:tmpl w:val="95184D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62180F43"/>
    <w:multiLevelType w:val="singleLevel"/>
    <w:tmpl w:val="CE9CDB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62714FC4"/>
    <w:multiLevelType w:val="singleLevel"/>
    <w:tmpl w:val="3E6626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13549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1354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1354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1478880-4F21-4CE4-B3CE-8C0A9A885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2026-11-06T19:41:00Z</dcterms:created>
  <dcterms:modified xsi:type="dcterms:W3CDTF">2026-11-06T19:41:00Z</dcterms:modified>
</cp:coreProperties>
</file>