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C59029" w:rsidR="0049405C" w:rsidRPr="00187BAA" w:rsidRDefault="00845048" w:rsidP="00845048">
            <w:pPr>
              <w:spacing w:line="720" w:lineRule="auto"/>
              <w:rPr>
                <w:rFonts w:ascii="宋体" w:eastAsia="宋体" w:hAnsi="宋体"/>
                <w:color w:val="545551"/>
              </w:rPr>
            </w:pPr>
            <w:bookmarkStart w:id="0" w:name="xingming"/>
            <w:bookmarkStart w:id="1" w:name="_GoBack"/>
            <w:bookmarkEnd w:id="1"/>
            <w:r w:rsidRPr="00845048">
              <w:rPr>
                <w:rFonts w:ascii="宋体" w:eastAsia="宋体" w:hAnsi="Times New Roman" w:hint="eastAsia"/>
                <w:b/>
                <w:color w:val="000000"/>
                <w:sz w:val="48"/>
              </w:rPr>
              <w:t>张士海</w:t>
            </w:r>
            <w:bookmarkEnd w:id="0"/>
          </w:p>
          <w:p w14:paraId="706EB16B" w14:textId="11384286" w:rsidR="0049405C" w:rsidRPr="00187BAA" w:rsidRDefault="00845048" w:rsidP="00845048">
            <w:pPr>
              <w:spacing w:line="360" w:lineRule="auto"/>
              <w:rPr>
                <w:rFonts w:ascii="宋体" w:eastAsia="宋体" w:hAnsi="宋体"/>
                <w:b/>
                <w:bCs/>
                <w:color w:val="545551"/>
              </w:rPr>
            </w:pPr>
            <w:bookmarkStart w:id="2" w:name="didian"/>
            <w:r w:rsidRPr="00845048">
              <w:rPr>
                <w:rFonts w:ascii="宋体" w:eastAsia="宋体" w:hAnsi="Times New Roman" w:hint="eastAsia"/>
                <w:b/>
                <w:bCs/>
                <w:color w:val="000000"/>
              </w:rPr>
              <w:t>合伙人·上海</w:t>
            </w:r>
            <w:bookmarkEnd w:id="2"/>
          </w:p>
          <w:p w14:paraId="6199424A" w14:textId="365CC90D" w:rsidR="0049405C" w:rsidRPr="00187BAA" w:rsidRDefault="00845048" w:rsidP="00845048">
            <w:pPr>
              <w:spacing w:line="360" w:lineRule="auto"/>
              <w:rPr>
                <w:rFonts w:ascii="宋体" w:eastAsia="宋体" w:hAnsi="宋体"/>
                <w:color w:val="545551"/>
              </w:rPr>
            </w:pPr>
            <w:bookmarkStart w:id="3" w:name="dianhua"/>
            <w:r w:rsidRPr="00845048">
              <w:rPr>
                <w:rFonts w:ascii="宋体" w:eastAsia="宋体" w:hAnsi="Times New Roman"/>
                <w:color w:val="000000"/>
              </w:rPr>
              <w:t>+86 136 8183 7139</w:t>
            </w:r>
            <w:bookmarkEnd w:id="3"/>
          </w:p>
          <w:p w14:paraId="4F910ACA" w14:textId="2099BE4F" w:rsidR="0049405C" w:rsidRPr="00187BAA" w:rsidRDefault="00845048" w:rsidP="00845048">
            <w:pPr>
              <w:spacing w:line="360" w:lineRule="auto"/>
              <w:rPr>
                <w:rFonts w:ascii="宋体" w:eastAsia="宋体" w:hAnsi="宋体"/>
                <w:color w:val="000000"/>
              </w:rPr>
            </w:pPr>
            <w:bookmarkStart w:id="4" w:name="youxiang"/>
            <w:r w:rsidRPr="00845048">
              <w:rPr>
                <w:rFonts w:ascii="宋体" w:eastAsia="宋体" w:hAnsi="Times New Roman"/>
                <w:color w:val="000000"/>
              </w:rPr>
              <w:t>shihai.zhang@fangdalaw.com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FA4F4D" w:rsidR="0049405C" w:rsidRPr="00187BAA" w:rsidRDefault="0084504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C11F80" wp14:editId="7A2DC5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269439" w:rsidR="009465FB" w:rsidRPr="00187BAA" w:rsidRDefault="00845048" w:rsidP="007177F3">
            <w:pPr>
              <w:rPr>
                <w:rFonts w:ascii="宋体" w:eastAsia="宋体" w:hAnsi="宋体"/>
                <w:color w:val="000000"/>
                <w:szCs w:val="21"/>
              </w:rPr>
            </w:pPr>
            <w:bookmarkStart w:id="6" w:name="zhiyelingyu"/>
            <w:r w:rsidRPr="00845048">
              <w:rPr>
                <w:rFonts w:ascii="宋体" w:eastAsia="宋体" w:hAnsi="Times New Roman" w:hint="eastAsia"/>
                <w:color w:val="000000"/>
                <w:szCs w:val="21"/>
              </w:rPr>
              <w:t>张士海律师的业务领域为反商业贿赂、反不正当竞争、产品质量、广告、消费者权益保护、食品安全、舆情处置等监管合规及危机处理业务。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016733" w14:textId="77777777" w:rsidR="0084504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4EA0F0" w14:textId="77777777" w:rsidR="00845048" w:rsidRDefault="00845048" w:rsidP="00845048">
      <w:pPr>
        <w:pStyle w:val="af5"/>
        <w:spacing w:before="120"/>
        <w:rPr>
          <w:rFonts w:ascii="宋体" w:eastAsia="宋体" w:hAnsi="Times New Roman"/>
          <w:color w:val="000000"/>
        </w:rPr>
      </w:pPr>
      <w:r w:rsidRPr="00845048">
        <w:rPr>
          <w:rFonts w:ascii="宋体" w:eastAsia="宋体" w:hAnsi="Times New Roman" w:hint="eastAsia"/>
          <w:color w:val="000000"/>
        </w:rPr>
        <w:t>张律师是广受认可的合规及政府执法方面的知名律师，在处理跨国公司的合规及政府调查方面有丰富的经验，成功处理过大量涉及反商业贿赂、广告、反不正当竞争、反垄断、产品质量、食品安全等政府调查案件，为客户取得了良好的结果。张律师专注于从事反商业贿赂、广告、竞争与反垄断、消费者权益保护、产品质量（含召回）、公司合规治理等领域的法律服务，有丰富的实务经验。</w:t>
      </w:r>
    </w:p>
    <w:p w14:paraId="1192A9A5" w14:textId="77777777" w:rsidR="00845048" w:rsidRDefault="00845048" w:rsidP="00845048">
      <w:pPr>
        <w:pStyle w:val="af5"/>
        <w:spacing w:after="0" w:line="480" w:lineRule="auto"/>
        <w:rPr>
          <w:rFonts w:ascii="宋体" w:eastAsia="宋体" w:hAnsi="宋体"/>
          <w:b/>
          <w:sz w:val="24"/>
        </w:rPr>
      </w:pPr>
      <w:r w:rsidRPr="00845048">
        <w:rPr>
          <w:rFonts w:ascii="宋体" w:eastAsia="宋体" w:hAnsi="宋体" w:hint="eastAsia"/>
          <w:b/>
          <w:sz w:val="24"/>
        </w:rPr>
        <w:t>近期代理的主要案件</w:t>
      </w:r>
    </w:p>
    <w:p w14:paraId="1D3F7D3F" w14:textId="77777777" w:rsidR="00845048" w:rsidRDefault="00845048" w:rsidP="00845048">
      <w:pPr>
        <w:pStyle w:val="af5"/>
        <w:spacing w:before="120"/>
        <w:rPr>
          <w:rFonts w:ascii="宋体" w:eastAsia="宋体" w:hAnsi="Times New Roman"/>
          <w:color w:val="000000"/>
        </w:rPr>
      </w:pPr>
      <w:r w:rsidRPr="00845048">
        <w:rPr>
          <w:rFonts w:ascii="宋体" w:eastAsia="宋体" w:hAnsi="Times New Roman" w:hint="eastAsia"/>
          <w:color w:val="000000"/>
        </w:rPr>
        <w:t>合规</w:t>
      </w:r>
    </w:p>
    <w:p w14:paraId="67D2F827" w14:textId="77777777" w:rsidR="00845048" w:rsidRDefault="00845048" w:rsidP="00845048">
      <w:pPr>
        <w:pStyle w:val="af5"/>
        <w:numPr>
          <w:ilvl w:val="0"/>
          <w:numId w:val="4"/>
        </w:numPr>
        <w:spacing w:before="120"/>
        <w:ind w:left="690" w:hanging="240"/>
        <w:rPr>
          <w:rFonts w:ascii="宋体" w:eastAsia="宋体" w:hAnsi="Times New Roman"/>
          <w:color w:val="000000"/>
        </w:rPr>
      </w:pPr>
      <w:r w:rsidRPr="00845048">
        <w:rPr>
          <w:rFonts w:ascii="宋体" w:eastAsia="宋体" w:hAnsi="Times New Roman" w:hint="eastAsia"/>
          <w:color w:val="000000"/>
        </w:rPr>
        <w:t>为</w:t>
      </w:r>
      <w:r w:rsidRPr="00845048">
        <w:rPr>
          <w:rFonts w:ascii="宋体" w:eastAsia="宋体" w:hAnsi="Times New Roman"/>
          <w:color w:val="000000"/>
        </w:rPr>
        <w:t>10余家全球顶尖的500强医药与医疗器械公司提供常年法律合规顾问服务，并为多家全球500强或其他知名医药和医疗器械公司提供反商业贿赂等专项法律顾问服务</w:t>
      </w:r>
    </w:p>
    <w:p w14:paraId="53EF7347" w14:textId="77777777" w:rsidR="00845048" w:rsidRDefault="00845048" w:rsidP="00845048">
      <w:pPr>
        <w:pStyle w:val="af5"/>
        <w:numPr>
          <w:ilvl w:val="0"/>
          <w:numId w:val="5"/>
        </w:numPr>
        <w:spacing w:before="120"/>
        <w:ind w:left="690" w:hanging="240"/>
        <w:rPr>
          <w:rFonts w:ascii="宋体" w:eastAsia="宋体" w:hAnsi="Times New Roman"/>
          <w:color w:val="000000"/>
        </w:rPr>
      </w:pPr>
      <w:r w:rsidRPr="00845048">
        <w:rPr>
          <w:rFonts w:ascii="宋体" w:eastAsia="宋体" w:hAnsi="Times New Roman" w:hint="eastAsia"/>
          <w:color w:val="000000"/>
        </w:rPr>
        <w:t>担任多家全球</w:t>
      </w:r>
      <w:r w:rsidRPr="00845048">
        <w:rPr>
          <w:rFonts w:ascii="宋体" w:eastAsia="宋体" w:hAnsi="Times New Roman"/>
          <w:color w:val="000000"/>
        </w:rPr>
        <w:t>500强消费品公司常年法律合规顾问（涵盖日化、食品、玩具、电器、化妆品，等等）</w:t>
      </w:r>
    </w:p>
    <w:p w14:paraId="40BE4B74" w14:textId="77777777" w:rsidR="00845048" w:rsidRDefault="00845048" w:rsidP="00845048">
      <w:pPr>
        <w:pStyle w:val="af5"/>
        <w:numPr>
          <w:ilvl w:val="0"/>
          <w:numId w:val="6"/>
        </w:numPr>
        <w:spacing w:before="120"/>
        <w:ind w:left="690" w:hanging="240"/>
        <w:rPr>
          <w:rFonts w:ascii="宋体" w:eastAsia="宋体" w:hAnsi="Times New Roman"/>
          <w:color w:val="000000"/>
        </w:rPr>
      </w:pPr>
      <w:r w:rsidRPr="00845048">
        <w:rPr>
          <w:rFonts w:ascii="宋体" w:eastAsia="宋体" w:hAnsi="Times New Roman" w:hint="eastAsia"/>
          <w:color w:val="000000"/>
        </w:rPr>
        <w:t>为多家全球</w:t>
      </w:r>
      <w:r w:rsidRPr="00845048">
        <w:rPr>
          <w:rFonts w:ascii="宋体" w:eastAsia="宋体" w:hAnsi="Times New Roman"/>
          <w:color w:val="000000"/>
        </w:rPr>
        <w:t>500强或细分行业领先公司提供反舞弊调查、人员处理建议与报案等服务</w:t>
      </w:r>
    </w:p>
    <w:p w14:paraId="515D1161" w14:textId="77777777" w:rsidR="00845048" w:rsidRDefault="00845048" w:rsidP="00845048">
      <w:pPr>
        <w:pStyle w:val="af5"/>
        <w:numPr>
          <w:ilvl w:val="0"/>
          <w:numId w:val="7"/>
        </w:numPr>
        <w:spacing w:before="120"/>
        <w:ind w:left="690" w:hanging="240"/>
        <w:rPr>
          <w:rFonts w:ascii="宋体" w:eastAsia="宋体" w:hAnsi="Times New Roman"/>
          <w:color w:val="000000"/>
        </w:rPr>
      </w:pPr>
      <w:r w:rsidRPr="00845048">
        <w:rPr>
          <w:rFonts w:ascii="宋体" w:eastAsia="宋体" w:hAnsi="Times New Roman" w:hint="eastAsia"/>
          <w:color w:val="000000"/>
        </w:rPr>
        <w:t>为多家知名公司建立和完善中国法下的反贿赂、广告合规、反垄断、配合政府调查等合规政策与执行制度，并对员工和合作伙伴举行合规培训</w:t>
      </w:r>
    </w:p>
    <w:p w14:paraId="3A175EE1" w14:textId="77777777" w:rsidR="00845048" w:rsidRDefault="00845048" w:rsidP="00845048">
      <w:pPr>
        <w:pStyle w:val="af5"/>
        <w:numPr>
          <w:ilvl w:val="0"/>
          <w:numId w:val="8"/>
        </w:numPr>
        <w:spacing w:before="120"/>
        <w:ind w:left="690" w:hanging="240"/>
        <w:rPr>
          <w:rFonts w:ascii="宋体" w:eastAsia="宋体" w:hAnsi="Times New Roman"/>
          <w:color w:val="000000"/>
        </w:rPr>
      </w:pPr>
      <w:r w:rsidRPr="00845048">
        <w:rPr>
          <w:rFonts w:ascii="宋体" w:eastAsia="宋体" w:hAnsi="Times New Roman" w:hint="eastAsia"/>
          <w:color w:val="000000"/>
        </w:rPr>
        <w:t>受某一线汽车品牌总部指派，担任某中国经销商合规整改项目的合规监督员</w:t>
      </w:r>
    </w:p>
    <w:p w14:paraId="12B6EABC" w14:textId="77777777" w:rsidR="00845048" w:rsidRDefault="00845048" w:rsidP="00845048">
      <w:pPr>
        <w:pStyle w:val="af5"/>
        <w:numPr>
          <w:ilvl w:val="0"/>
          <w:numId w:val="9"/>
        </w:numPr>
        <w:spacing w:before="120"/>
        <w:ind w:left="690" w:hanging="240"/>
        <w:rPr>
          <w:rFonts w:ascii="宋体" w:eastAsia="宋体" w:hAnsi="Times New Roman"/>
          <w:color w:val="000000"/>
        </w:rPr>
      </w:pPr>
      <w:r w:rsidRPr="00845048">
        <w:rPr>
          <w:rFonts w:ascii="宋体" w:eastAsia="宋体" w:hAnsi="Times New Roman" w:hint="eastAsia"/>
          <w:color w:val="000000"/>
        </w:rPr>
        <w:t>接受某跨国酒类经营企业的委托，就其现行主要商业模式进行全方位的商业贿赂风险分析并提供改进建议</w:t>
      </w:r>
    </w:p>
    <w:p w14:paraId="5E812230" w14:textId="77777777" w:rsidR="00845048" w:rsidRDefault="00845048" w:rsidP="00845048">
      <w:pPr>
        <w:pStyle w:val="af5"/>
        <w:spacing w:before="120"/>
        <w:rPr>
          <w:rFonts w:ascii="宋体" w:eastAsia="宋体" w:hAnsi="Times New Roman"/>
          <w:color w:val="000000"/>
        </w:rPr>
      </w:pPr>
      <w:r w:rsidRPr="00845048">
        <w:rPr>
          <w:rFonts w:ascii="宋体" w:eastAsia="宋体" w:hAnsi="Times New Roman" w:hint="eastAsia"/>
          <w:color w:val="000000"/>
        </w:rPr>
        <w:t>政府执法监管</w:t>
      </w:r>
    </w:p>
    <w:p w14:paraId="74F97DCA" w14:textId="77777777" w:rsidR="00845048" w:rsidRDefault="00845048" w:rsidP="00845048">
      <w:pPr>
        <w:pStyle w:val="af5"/>
        <w:spacing w:before="120"/>
        <w:rPr>
          <w:rFonts w:ascii="宋体" w:eastAsia="宋体" w:hAnsi="Times New Roman"/>
          <w:color w:val="000000"/>
        </w:rPr>
      </w:pPr>
      <w:r>
        <w:rPr>
          <w:rFonts w:ascii="宋体" w:eastAsia="宋体" w:hAnsi="Times New Roman" w:hint="eastAsia"/>
          <w:color w:val="000000"/>
        </w:rPr>
        <w:t>在从事市场监管行政执法工作期间，主办和审查商业贿赂、虚假宣传、广告违法、产品质量、消保行政处罚案件数百件。</w:t>
      </w:r>
    </w:p>
    <w:p w14:paraId="751E2751" w14:textId="77777777" w:rsidR="00845048" w:rsidRDefault="00845048" w:rsidP="00845048">
      <w:pPr>
        <w:pStyle w:val="af5"/>
        <w:spacing w:before="120"/>
        <w:rPr>
          <w:rFonts w:ascii="宋体" w:eastAsia="宋体" w:hAnsi="Times New Roman"/>
          <w:color w:val="000000"/>
        </w:rPr>
      </w:pPr>
      <w:r>
        <w:rPr>
          <w:rFonts w:ascii="宋体" w:eastAsia="宋体" w:hAnsi="Times New Roman" w:hint="eastAsia"/>
          <w:color w:val="000000"/>
        </w:rPr>
        <w:t>律师执业期间多次受到省级市监局委托进行重大课题研究，包括但不限于违法所得计算、医药行业反贿赂规制、《行政处罚法》第三十三条主观过错条款的法律适用、短视频中植入广告监管等，多次被邀请作为专家参加疑难案件、执法中的疑难法律问题专家论证以及为执法机关提供执法培训等。</w:t>
      </w:r>
    </w:p>
    <w:p w14:paraId="04F397E5" w14:textId="77777777" w:rsidR="00845048" w:rsidRDefault="00845048" w:rsidP="00845048">
      <w:pPr>
        <w:pStyle w:val="af5"/>
        <w:numPr>
          <w:ilvl w:val="0"/>
          <w:numId w:val="10"/>
        </w:numPr>
        <w:spacing w:before="120"/>
        <w:ind w:left="690" w:hanging="240"/>
        <w:rPr>
          <w:rFonts w:ascii="宋体" w:eastAsia="宋体" w:hAnsi="Times New Roman"/>
          <w:color w:val="000000"/>
        </w:rPr>
      </w:pPr>
      <w:r w:rsidRPr="00845048">
        <w:rPr>
          <w:rFonts w:ascii="宋体" w:eastAsia="宋体" w:hAnsi="Times New Roman" w:hint="eastAsia"/>
          <w:color w:val="000000"/>
        </w:rPr>
        <w:t>代表客户处理上百起广告、反贿赂、反垄断、产品质量、食品安全、消保、价格政府调查案件</w:t>
      </w:r>
    </w:p>
    <w:p w14:paraId="6DA17ECC" w14:textId="77777777" w:rsidR="00845048" w:rsidRDefault="00845048" w:rsidP="00845048">
      <w:pPr>
        <w:pStyle w:val="af5"/>
        <w:numPr>
          <w:ilvl w:val="0"/>
          <w:numId w:val="11"/>
        </w:numPr>
        <w:spacing w:before="120"/>
        <w:ind w:left="690" w:hanging="240"/>
        <w:rPr>
          <w:rFonts w:ascii="宋体" w:eastAsia="宋体" w:hAnsi="Times New Roman"/>
          <w:color w:val="000000"/>
        </w:rPr>
      </w:pPr>
      <w:r w:rsidRPr="00845048">
        <w:rPr>
          <w:rFonts w:ascii="宋体" w:eastAsia="宋体" w:hAnsi="Times New Roman" w:hint="eastAsia"/>
          <w:color w:val="000000"/>
        </w:rPr>
        <w:t>代表不同制药、医疗器械客户处理了众多涉及“讲课费”等医药反腐案件</w:t>
      </w:r>
    </w:p>
    <w:p w14:paraId="5FDB77C1" w14:textId="77777777" w:rsidR="00845048" w:rsidRDefault="00845048" w:rsidP="00845048">
      <w:pPr>
        <w:pStyle w:val="af5"/>
        <w:numPr>
          <w:ilvl w:val="0"/>
          <w:numId w:val="12"/>
        </w:numPr>
        <w:spacing w:before="120"/>
        <w:ind w:left="690" w:hanging="240"/>
        <w:rPr>
          <w:rFonts w:ascii="宋体" w:eastAsia="宋体" w:hAnsi="Times New Roman"/>
          <w:color w:val="000000"/>
        </w:rPr>
      </w:pPr>
      <w:r w:rsidRPr="00845048">
        <w:rPr>
          <w:rFonts w:ascii="宋体" w:eastAsia="宋体" w:hAnsi="Times New Roman" w:hint="eastAsia"/>
          <w:color w:val="000000"/>
        </w:rPr>
        <w:t>接受某头部消费品跨国公司委托，在执法机关已经明确告知将制发行政处罚听证告知书并拟做出</w:t>
      </w:r>
      <w:r w:rsidRPr="00845048">
        <w:rPr>
          <w:rFonts w:ascii="宋体" w:eastAsia="宋体" w:hAnsi="Times New Roman"/>
          <w:color w:val="000000"/>
        </w:rPr>
        <w:t>1000万元以上罚款的情况下，迅速帮助客户梳理并发现之前没有被发现的关键有利证据，最终处罚没有落地，执法机关以制发行政指导书结案。</w:t>
      </w:r>
    </w:p>
    <w:p w14:paraId="66FB59AE" w14:textId="77777777" w:rsidR="00845048" w:rsidRDefault="00845048" w:rsidP="00845048">
      <w:pPr>
        <w:pStyle w:val="af5"/>
        <w:numPr>
          <w:ilvl w:val="0"/>
          <w:numId w:val="13"/>
        </w:numPr>
        <w:spacing w:before="120"/>
        <w:ind w:left="690" w:hanging="240"/>
        <w:rPr>
          <w:rFonts w:ascii="宋体" w:eastAsia="宋体" w:hAnsi="Times New Roman"/>
          <w:color w:val="000000"/>
        </w:rPr>
      </w:pPr>
      <w:r w:rsidRPr="00845048">
        <w:rPr>
          <w:rFonts w:ascii="宋体" w:eastAsia="宋体" w:hAnsi="Times New Roman" w:hint="eastAsia"/>
          <w:color w:val="000000"/>
        </w:rPr>
        <w:t>接受某世界</w:t>
      </w:r>
      <w:r w:rsidRPr="00845048">
        <w:rPr>
          <w:rFonts w:ascii="宋体" w:eastAsia="宋体" w:hAnsi="Times New Roman"/>
          <w:color w:val="000000"/>
        </w:rPr>
        <w:t>500强医疗器械公司的委托，就其二次议价涉嫌商业贿赂的行为受到市场监督管理局调查的事项提供法律服务。该案涉及的二次议价的商业贿赂合规性问题目前行业内普遍关注且具有一定争议，需要从理论高度出发并结合实际情况进行充分的分析与抗辩，最终取得了不予立案的结果。</w:t>
      </w:r>
    </w:p>
    <w:p w14:paraId="52EE14C8" w14:textId="77777777" w:rsidR="00845048" w:rsidRDefault="00845048" w:rsidP="00845048">
      <w:pPr>
        <w:pStyle w:val="af5"/>
        <w:numPr>
          <w:ilvl w:val="0"/>
          <w:numId w:val="14"/>
        </w:numPr>
        <w:spacing w:before="120"/>
        <w:ind w:left="690" w:hanging="240"/>
        <w:rPr>
          <w:rFonts w:ascii="宋体" w:eastAsia="宋体" w:hAnsi="Times New Roman"/>
          <w:color w:val="000000"/>
        </w:rPr>
      </w:pPr>
      <w:r w:rsidRPr="00845048">
        <w:rPr>
          <w:rFonts w:ascii="宋体" w:eastAsia="宋体" w:hAnsi="Times New Roman" w:hint="eastAsia"/>
          <w:color w:val="000000"/>
        </w:rPr>
        <w:t>受某制药公司委托，为其上市后研究项目被在不同城市举报提供协助配合调查法律支持。结合对行业的深厚了解对相关项目中服务的真实性、合理性、必要性支持材料指导企业进行了恰当、及时的归集并形成辩解意见，最终相关案件均未被立案或立案后未进行处罚。</w:t>
      </w:r>
    </w:p>
    <w:p w14:paraId="11460F78" w14:textId="77777777" w:rsidR="00845048" w:rsidRDefault="00845048" w:rsidP="00845048">
      <w:pPr>
        <w:pStyle w:val="af5"/>
        <w:numPr>
          <w:ilvl w:val="0"/>
          <w:numId w:val="15"/>
        </w:numPr>
        <w:spacing w:before="120"/>
        <w:ind w:left="690" w:hanging="240"/>
        <w:rPr>
          <w:rFonts w:ascii="宋体" w:eastAsia="宋体" w:hAnsi="Times New Roman"/>
          <w:color w:val="000000"/>
        </w:rPr>
      </w:pPr>
      <w:r w:rsidRPr="00845048">
        <w:rPr>
          <w:rFonts w:ascii="宋体" w:eastAsia="宋体" w:hAnsi="Times New Roman" w:hint="eastAsia"/>
          <w:color w:val="000000"/>
        </w:rPr>
        <w:t>先后接受委托处理过</w:t>
      </w:r>
      <w:r w:rsidRPr="00845048">
        <w:rPr>
          <w:rFonts w:ascii="宋体" w:eastAsia="宋体" w:hAnsi="Times New Roman"/>
          <w:color w:val="000000"/>
        </w:rPr>
        <w:t>6起反垄断调查案件。面对复杂案情和企业的巨大压力，张律师协助客户制定和执行了恰当的配合执法方案，并取得了客户总部的支持和执法机关的认可。该6起案件中的4起没有被立案，2起未被处罚。案后帮助客户进了合规审计与改进，帮助客户建立反垄断风控长效机制。</w:t>
      </w:r>
    </w:p>
    <w:p w14:paraId="433A8E09" w14:textId="77777777" w:rsidR="00845048" w:rsidRDefault="00845048" w:rsidP="00845048">
      <w:pPr>
        <w:pStyle w:val="af5"/>
        <w:numPr>
          <w:ilvl w:val="0"/>
          <w:numId w:val="16"/>
        </w:numPr>
        <w:spacing w:before="120"/>
        <w:ind w:left="690" w:hanging="240"/>
        <w:rPr>
          <w:rFonts w:ascii="宋体" w:eastAsia="宋体" w:hAnsi="Times New Roman"/>
          <w:color w:val="000000"/>
        </w:rPr>
      </w:pPr>
      <w:r w:rsidRPr="00845048">
        <w:rPr>
          <w:rFonts w:ascii="宋体" w:eastAsia="宋体" w:hAnsi="Times New Roman" w:hint="eastAsia"/>
          <w:color w:val="000000"/>
        </w:rPr>
        <w:t>为某日资服务公司提供采购部门员工涉嫌非国家工作人员受贿罪的内部调查及刑事报案等服务，帮助客户挽回巨额损失</w:t>
      </w:r>
    </w:p>
    <w:p w14:paraId="0B72D2AA" w14:textId="77777777" w:rsidR="00845048" w:rsidRDefault="00845048" w:rsidP="00845048">
      <w:pPr>
        <w:pStyle w:val="af5"/>
        <w:numPr>
          <w:ilvl w:val="0"/>
          <w:numId w:val="17"/>
        </w:numPr>
        <w:spacing w:before="120"/>
        <w:ind w:left="690" w:hanging="240"/>
        <w:rPr>
          <w:rFonts w:ascii="宋体" w:eastAsia="宋体" w:hAnsi="Times New Roman"/>
          <w:color w:val="000000"/>
        </w:rPr>
      </w:pPr>
      <w:r w:rsidRPr="00845048">
        <w:rPr>
          <w:rFonts w:ascii="宋体" w:eastAsia="宋体" w:hAnsi="Times New Roman" w:hint="eastAsia"/>
          <w:color w:val="000000"/>
        </w:rPr>
        <w:t>受客户委托，和财务、关务团队处理配合穿透审计事务</w:t>
      </w:r>
    </w:p>
    <w:p w14:paraId="2C62A56F" w14:textId="77777777" w:rsidR="00845048" w:rsidRDefault="00845048" w:rsidP="00845048">
      <w:pPr>
        <w:pStyle w:val="af5"/>
        <w:numPr>
          <w:ilvl w:val="0"/>
          <w:numId w:val="18"/>
        </w:numPr>
        <w:spacing w:before="120"/>
        <w:ind w:left="690" w:hanging="240"/>
        <w:rPr>
          <w:rFonts w:ascii="宋体" w:eastAsia="宋体" w:hAnsi="Times New Roman"/>
          <w:color w:val="000000"/>
        </w:rPr>
      </w:pPr>
      <w:r w:rsidRPr="00845048">
        <w:rPr>
          <w:rFonts w:ascii="宋体" w:eastAsia="宋体" w:hAnsi="Times New Roman" w:hint="eastAsia"/>
          <w:color w:val="000000"/>
        </w:rPr>
        <w:t>协助不同药品、医疗器械客户处理医保招采失信约谈</w:t>
      </w:r>
    </w:p>
    <w:p w14:paraId="63BE80D2" w14:textId="77777777" w:rsidR="00845048" w:rsidRDefault="00845048" w:rsidP="00845048">
      <w:pPr>
        <w:pStyle w:val="af5"/>
        <w:numPr>
          <w:ilvl w:val="0"/>
          <w:numId w:val="19"/>
        </w:numPr>
        <w:spacing w:before="120"/>
        <w:ind w:left="690" w:hanging="240"/>
        <w:rPr>
          <w:rFonts w:ascii="宋体" w:eastAsia="宋体" w:hAnsi="Times New Roman"/>
          <w:color w:val="000000"/>
        </w:rPr>
      </w:pPr>
      <w:r w:rsidRPr="00845048">
        <w:rPr>
          <w:rFonts w:ascii="宋体" w:eastAsia="宋体" w:hAnsi="Times New Roman" w:hint="eastAsia"/>
          <w:color w:val="000000"/>
        </w:rPr>
        <w:t>协助不同行业客户处理产品召回事项</w:t>
      </w:r>
    </w:p>
    <w:p w14:paraId="6BE5324F" w14:textId="77777777" w:rsidR="00845048" w:rsidRDefault="00845048" w:rsidP="00845048">
      <w:pPr>
        <w:pStyle w:val="af5"/>
        <w:numPr>
          <w:ilvl w:val="0"/>
          <w:numId w:val="20"/>
        </w:numPr>
        <w:spacing w:before="120"/>
        <w:ind w:left="690" w:hanging="240"/>
        <w:rPr>
          <w:rFonts w:ascii="宋体" w:eastAsia="宋体" w:hAnsi="Times New Roman"/>
          <w:color w:val="000000"/>
        </w:rPr>
      </w:pPr>
      <w:r w:rsidRPr="00845048">
        <w:rPr>
          <w:rFonts w:ascii="宋体" w:eastAsia="宋体" w:hAnsi="Times New Roman" w:hint="eastAsia"/>
          <w:color w:val="000000"/>
        </w:rPr>
        <w:t>代表不同客户处理重大舆情事件，包括“</w:t>
      </w:r>
      <w:r w:rsidRPr="00845048">
        <w:rPr>
          <w:rFonts w:ascii="宋体" w:eastAsia="宋体" w:hAnsi="Times New Roman"/>
          <w:color w:val="000000"/>
        </w:rPr>
        <w:t>3.15</w:t>
      </w:r>
      <w:r w:rsidRPr="00845048">
        <w:rPr>
          <w:rFonts w:ascii="宋体" w:eastAsia="宋体" w:hAnsi="Times New Roman"/>
          <w:color w:val="000000"/>
        </w:rPr>
        <w:t>”</w:t>
      </w:r>
      <w:r w:rsidRPr="00845048">
        <w:rPr>
          <w:rFonts w:ascii="宋体" w:eastAsia="宋体" w:hAnsi="Times New Roman"/>
          <w:color w:val="000000"/>
        </w:rPr>
        <w:t>晚会曝光事件的全程处理等</w:t>
      </w:r>
    </w:p>
    <w:p w14:paraId="101E15F2" w14:textId="77777777" w:rsidR="00845048" w:rsidRDefault="00845048" w:rsidP="00845048">
      <w:pPr>
        <w:pStyle w:val="af5"/>
        <w:spacing w:after="0" w:line="480" w:lineRule="auto"/>
        <w:rPr>
          <w:rFonts w:ascii="宋体" w:eastAsia="宋体" w:hAnsi="宋体"/>
          <w:b/>
          <w:sz w:val="24"/>
        </w:rPr>
      </w:pPr>
      <w:r w:rsidRPr="00845048">
        <w:rPr>
          <w:rFonts w:ascii="宋体" w:eastAsia="宋体" w:hAnsi="宋体" w:hint="eastAsia"/>
          <w:b/>
          <w:sz w:val="24"/>
        </w:rPr>
        <w:t>教育背景</w:t>
      </w:r>
    </w:p>
    <w:p w14:paraId="3818E708" w14:textId="77777777" w:rsidR="00845048" w:rsidRDefault="00845048" w:rsidP="00845048">
      <w:pPr>
        <w:pStyle w:val="af5"/>
        <w:numPr>
          <w:ilvl w:val="0"/>
          <w:numId w:val="21"/>
        </w:numPr>
        <w:spacing w:before="120"/>
        <w:ind w:left="690" w:hanging="240"/>
        <w:rPr>
          <w:rFonts w:ascii="宋体" w:eastAsia="宋体" w:hAnsi="Times New Roman"/>
          <w:color w:val="000000"/>
        </w:rPr>
      </w:pPr>
      <w:r w:rsidRPr="00845048">
        <w:rPr>
          <w:rFonts w:ascii="宋体" w:eastAsia="宋体" w:hAnsi="Times New Roman" w:hint="eastAsia"/>
          <w:color w:val="000000"/>
        </w:rPr>
        <w:t>西南政法大学，法律硕士</w:t>
      </w:r>
    </w:p>
    <w:p w14:paraId="401C3D8C" w14:textId="77777777" w:rsidR="00845048" w:rsidRDefault="00845048" w:rsidP="00845048">
      <w:pPr>
        <w:pStyle w:val="af5"/>
        <w:spacing w:after="0" w:line="480" w:lineRule="auto"/>
        <w:rPr>
          <w:rFonts w:ascii="宋体" w:eastAsia="宋体" w:hAnsi="宋体"/>
          <w:b/>
          <w:sz w:val="24"/>
        </w:rPr>
      </w:pPr>
      <w:r w:rsidRPr="00845048">
        <w:rPr>
          <w:rFonts w:ascii="宋体" w:eastAsia="宋体" w:hAnsi="宋体" w:hint="eastAsia"/>
          <w:b/>
          <w:sz w:val="24"/>
        </w:rPr>
        <w:t>执业资格</w:t>
      </w:r>
    </w:p>
    <w:p w14:paraId="1377995A" w14:textId="77777777" w:rsidR="00845048" w:rsidRDefault="00845048" w:rsidP="00845048">
      <w:pPr>
        <w:pStyle w:val="af5"/>
        <w:numPr>
          <w:ilvl w:val="0"/>
          <w:numId w:val="22"/>
        </w:numPr>
        <w:spacing w:before="120"/>
        <w:ind w:left="690" w:hanging="240"/>
        <w:rPr>
          <w:rFonts w:ascii="宋体" w:eastAsia="宋体" w:hAnsi="Times New Roman"/>
          <w:color w:val="000000"/>
        </w:rPr>
      </w:pPr>
      <w:r w:rsidRPr="00845048">
        <w:rPr>
          <w:rFonts w:ascii="宋体" w:eastAsia="宋体" w:hAnsi="Times New Roman" w:hint="eastAsia"/>
          <w:color w:val="000000"/>
        </w:rPr>
        <w:t>中华人民共和国执业律师</w:t>
      </w:r>
    </w:p>
    <w:p w14:paraId="7493321A" w14:textId="77777777" w:rsidR="00845048" w:rsidRDefault="00845048" w:rsidP="00845048">
      <w:pPr>
        <w:pStyle w:val="af5"/>
        <w:spacing w:after="0" w:line="480" w:lineRule="auto"/>
        <w:rPr>
          <w:rFonts w:ascii="宋体" w:eastAsia="宋体" w:hAnsi="宋体"/>
          <w:b/>
          <w:sz w:val="24"/>
        </w:rPr>
      </w:pPr>
      <w:r w:rsidRPr="00845048">
        <w:rPr>
          <w:rFonts w:ascii="宋体" w:eastAsia="宋体" w:hAnsi="宋体" w:hint="eastAsia"/>
          <w:b/>
          <w:sz w:val="24"/>
        </w:rPr>
        <w:t>职业背景</w:t>
      </w:r>
    </w:p>
    <w:p w14:paraId="0201ACCE" w14:textId="77777777" w:rsidR="00845048" w:rsidRDefault="00845048" w:rsidP="00845048">
      <w:pPr>
        <w:pStyle w:val="af5"/>
        <w:numPr>
          <w:ilvl w:val="0"/>
          <w:numId w:val="23"/>
        </w:numPr>
        <w:spacing w:before="120"/>
        <w:ind w:left="690" w:hanging="240"/>
        <w:rPr>
          <w:rFonts w:ascii="宋体" w:eastAsia="宋体" w:hAnsi="Times New Roman"/>
          <w:color w:val="000000"/>
        </w:rPr>
      </w:pPr>
      <w:r w:rsidRPr="00845048">
        <w:rPr>
          <w:rFonts w:ascii="宋体" w:eastAsia="宋体" w:hAnsi="Times New Roman" w:hint="eastAsia"/>
          <w:color w:val="000000"/>
        </w:rPr>
        <w:t>加入方达之前，张律师曾在工商行政执法系统工作，期间负责广告、反不正当竞争、产品质量、消费者权益保护执法等工作。</w:t>
      </w:r>
    </w:p>
    <w:p w14:paraId="6173D01F" w14:textId="77777777" w:rsidR="00845048" w:rsidRDefault="00845048" w:rsidP="00845048">
      <w:pPr>
        <w:pStyle w:val="af5"/>
        <w:spacing w:after="0" w:line="480" w:lineRule="auto"/>
        <w:rPr>
          <w:rFonts w:ascii="宋体" w:eastAsia="宋体" w:hAnsi="宋体"/>
          <w:b/>
          <w:sz w:val="24"/>
        </w:rPr>
      </w:pPr>
      <w:r w:rsidRPr="00845048">
        <w:rPr>
          <w:rFonts w:ascii="宋体" w:eastAsia="宋体" w:hAnsi="宋体" w:hint="eastAsia"/>
          <w:b/>
          <w:sz w:val="24"/>
        </w:rPr>
        <w:t>其他信息</w:t>
      </w:r>
    </w:p>
    <w:p w14:paraId="69C95DAD" w14:textId="77777777" w:rsidR="00845048" w:rsidRDefault="00845048" w:rsidP="00845048">
      <w:pPr>
        <w:pStyle w:val="af5"/>
        <w:spacing w:after="0" w:line="480" w:lineRule="auto"/>
        <w:rPr>
          <w:rFonts w:ascii="宋体" w:eastAsia="宋体" w:hAnsi="宋体"/>
          <w:b/>
          <w:sz w:val="24"/>
        </w:rPr>
      </w:pPr>
      <w:r w:rsidRPr="00845048">
        <w:rPr>
          <w:rFonts w:ascii="宋体" w:eastAsia="宋体" w:hAnsi="宋体" w:hint="eastAsia"/>
          <w:b/>
          <w:sz w:val="24"/>
        </w:rPr>
        <w:t>出版物</w:t>
      </w:r>
    </w:p>
    <w:p w14:paraId="734F47E9" w14:textId="77777777" w:rsidR="00845048" w:rsidRDefault="00845048" w:rsidP="00845048">
      <w:pPr>
        <w:pStyle w:val="af5"/>
        <w:numPr>
          <w:ilvl w:val="0"/>
          <w:numId w:val="24"/>
        </w:numPr>
        <w:spacing w:before="120"/>
        <w:ind w:left="690" w:hanging="240"/>
        <w:rPr>
          <w:rFonts w:ascii="宋体" w:eastAsia="宋体" w:hAnsi="Times New Roman"/>
          <w:color w:val="000000"/>
        </w:rPr>
      </w:pPr>
      <w:r w:rsidRPr="00845048">
        <w:rPr>
          <w:rFonts w:ascii="宋体" w:eastAsia="宋体" w:hAnsi="Times New Roman"/>
          <w:color w:val="000000"/>
        </w:rPr>
        <w:t xml:space="preserve">《工商行政处罚类行政诉讼案例选编》，合编，中国工商出版社，2014年8月第1版 </w:t>
      </w:r>
    </w:p>
    <w:p w14:paraId="34E3BBAA" w14:textId="77777777" w:rsidR="00845048" w:rsidRDefault="00845048" w:rsidP="00845048">
      <w:pPr>
        <w:pStyle w:val="af5"/>
        <w:numPr>
          <w:ilvl w:val="0"/>
          <w:numId w:val="25"/>
        </w:numPr>
        <w:spacing w:before="120"/>
        <w:ind w:left="690" w:hanging="240"/>
        <w:rPr>
          <w:rFonts w:ascii="宋体" w:eastAsia="宋体" w:hAnsi="Times New Roman"/>
          <w:color w:val="000000"/>
        </w:rPr>
      </w:pPr>
      <w:r w:rsidRPr="00845048">
        <w:rPr>
          <w:rFonts w:ascii="宋体" w:eastAsia="宋体" w:hAnsi="Times New Roman"/>
          <w:color w:val="000000"/>
        </w:rPr>
        <w:t xml:space="preserve">《设备投放行为商业贿赂风险评析与合规》，载于《工商行政管理》2015年第13期 </w:t>
      </w:r>
    </w:p>
    <w:p w14:paraId="4F2DBC30" w14:textId="77777777" w:rsidR="00845048" w:rsidRDefault="00845048" w:rsidP="00845048">
      <w:pPr>
        <w:pStyle w:val="af5"/>
        <w:numPr>
          <w:ilvl w:val="0"/>
          <w:numId w:val="26"/>
        </w:numPr>
        <w:spacing w:before="120"/>
        <w:ind w:left="690" w:hanging="240"/>
        <w:rPr>
          <w:rFonts w:ascii="宋体" w:eastAsia="宋体" w:hAnsi="Times New Roman"/>
          <w:color w:val="000000"/>
        </w:rPr>
      </w:pPr>
      <w:r w:rsidRPr="00845048">
        <w:rPr>
          <w:rFonts w:ascii="宋体" w:eastAsia="宋体" w:hAnsi="Times New Roman"/>
          <w:color w:val="000000"/>
        </w:rPr>
        <w:t xml:space="preserve">《（修订草案）商业贿赂相关条款评析》，载于《中国工商报》（2017.5.17） </w:t>
      </w:r>
    </w:p>
    <w:p w14:paraId="1112FE02" w14:textId="77777777" w:rsidR="00845048" w:rsidRDefault="00845048" w:rsidP="00845048">
      <w:pPr>
        <w:pStyle w:val="af5"/>
        <w:numPr>
          <w:ilvl w:val="0"/>
          <w:numId w:val="27"/>
        </w:numPr>
        <w:spacing w:before="120"/>
        <w:ind w:left="690" w:hanging="240"/>
        <w:rPr>
          <w:rFonts w:ascii="宋体" w:eastAsia="宋体" w:hAnsi="Times New Roman"/>
          <w:color w:val="000000"/>
        </w:rPr>
      </w:pPr>
      <w:r w:rsidRPr="00845048">
        <w:rPr>
          <w:rFonts w:ascii="宋体" w:eastAsia="宋体" w:hAnsi="Times New Roman"/>
          <w:color w:val="000000"/>
        </w:rPr>
        <w:t>《工商行政管理机关对银行等金融企业不正当竞争行为管辖权探讨》（2009.2）</w:t>
      </w:r>
      <w:r w:rsidRPr="00845048">
        <w:rPr>
          <w:rFonts w:ascii="宋体" w:eastAsia="宋体" w:hAnsi="Times New Roman"/>
          <w:color w:val="000000"/>
        </w:rPr>
        <w:t> </w:t>
      </w:r>
      <w:r w:rsidRPr="00845048">
        <w:rPr>
          <w:rFonts w:ascii="宋体" w:eastAsia="宋体" w:hAnsi="Times New Roman"/>
          <w:color w:val="000000"/>
        </w:rPr>
        <w:t xml:space="preserve"> </w:t>
      </w:r>
    </w:p>
    <w:p w14:paraId="67F8B5F8" w14:textId="77777777" w:rsidR="00845048" w:rsidRDefault="00845048" w:rsidP="00845048">
      <w:pPr>
        <w:pStyle w:val="af5"/>
        <w:numPr>
          <w:ilvl w:val="0"/>
          <w:numId w:val="28"/>
        </w:numPr>
        <w:spacing w:before="120"/>
        <w:ind w:left="690" w:hanging="240"/>
        <w:rPr>
          <w:rFonts w:ascii="宋体" w:eastAsia="宋体" w:hAnsi="Times New Roman"/>
          <w:color w:val="000000"/>
        </w:rPr>
      </w:pPr>
      <w:r w:rsidRPr="00845048">
        <w:rPr>
          <w:rFonts w:ascii="宋体" w:eastAsia="宋体" w:hAnsi="Times New Roman"/>
          <w:color w:val="000000"/>
        </w:rPr>
        <w:t xml:space="preserve">《广告法实施疑难问题总结与合规提示》，工商行政管理半月沙龙（2018.2.24） </w:t>
      </w:r>
    </w:p>
    <w:p w14:paraId="128D6546" w14:textId="77777777" w:rsidR="00845048" w:rsidRDefault="00845048" w:rsidP="00845048">
      <w:pPr>
        <w:pStyle w:val="af5"/>
        <w:numPr>
          <w:ilvl w:val="0"/>
          <w:numId w:val="29"/>
        </w:numPr>
        <w:spacing w:before="120"/>
        <w:ind w:left="690" w:hanging="240"/>
        <w:rPr>
          <w:rFonts w:ascii="宋体" w:eastAsia="宋体" w:hAnsi="Times New Roman"/>
          <w:color w:val="000000"/>
        </w:rPr>
      </w:pPr>
      <w:r w:rsidRPr="00845048">
        <w:rPr>
          <w:rFonts w:ascii="宋体" w:eastAsia="宋体" w:hAnsi="Times New Roman"/>
          <w:color w:val="000000"/>
        </w:rPr>
        <w:t>《试分析商业贿赂中</w:t>
      </w:r>
      <w:r w:rsidRPr="00845048">
        <w:rPr>
          <w:rFonts w:ascii="宋体" w:eastAsia="宋体" w:hAnsi="Times New Roman"/>
          <w:color w:val="000000"/>
        </w:rPr>
        <w:t>“</w:t>
      </w:r>
      <w:r w:rsidRPr="00845048">
        <w:rPr>
          <w:rFonts w:ascii="宋体" w:eastAsia="宋体" w:hAnsi="Times New Roman"/>
          <w:color w:val="000000"/>
        </w:rPr>
        <w:t>利用影响力影响交易</w:t>
      </w:r>
      <w:r w:rsidRPr="00845048">
        <w:rPr>
          <w:rFonts w:ascii="宋体" w:eastAsia="宋体" w:hAnsi="Times New Roman"/>
          <w:color w:val="000000"/>
        </w:rPr>
        <w:t>”</w:t>
      </w:r>
      <w:r w:rsidRPr="00845048">
        <w:rPr>
          <w:rFonts w:ascii="宋体" w:eastAsia="宋体" w:hAnsi="Times New Roman"/>
          <w:color w:val="000000"/>
        </w:rPr>
        <w:t xml:space="preserve">的界定》，《中国市场监管报》（2019.5.28） </w:t>
      </w:r>
    </w:p>
    <w:p w14:paraId="572AC9CA" w14:textId="77777777" w:rsidR="00845048" w:rsidRDefault="00845048" w:rsidP="00845048">
      <w:pPr>
        <w:pStyle w:val="af5"/>
        <w:numPr>
          <w:ilvl w:val="0"/>
          <w:numId w:val="30"/>
        </w:numPr>
        <w:spacing w:before="120"/>
        <w:ind w:left="690" w:hanging="240"/>
        <w:rPr>
          <w:rFonts w:ascii="宋体" w:eastAsia="宋体" w:hAnsi="Times New Roman"/>
          <w:color w:val="000000"/>
        </w:rPr>
      </w:pPr>
      <w:r w:rsidRPr="00845048">
        <w:rPr>
          <w:rFonts w:ascii="宋体" w:eastAsia="宋体" w:hAnsi="Times New Roman"/>
          <w:color w:val="000000"/>
        </w:rPr>
        <w:t xml:space="preserve">《直播电商中营销活动的监管分析与建议》，《中国市场监管报》（2020.9.24） </w:t>
      </w:r>
    </w:p>
    <w:p w14:paraId="41900DB4" w14:textId="77777777" w:rsidR="00845048" w:rsidRDefault="00845048" w:rsidP="00845048">
      <w:pPr>
        <w:pStyle w:val="af5"/>
        <w:numPr>
          <w:ilvl w:val="0"/>
          <w:numId w:val="31"/>
        </w:numPr>
        <w:spacing w:before="120"/>
        <w:ind w:left="690" w:hanging="240"/>
        <w:rPr>
          <w:rFonts w:ascii="宋体" w:eastAsia="宋体" w:hAnsi="Times New Roman"/>
          <w:color w:val="000000"/>
        </w:rPr>
      </w:pPr>
      <w:r w:rsidRPr="00845048">
        <w:rPr>
          <w:rFonts w:ascii="宋体" w:eastAsia="宋体" w:hAnsi="Times New Roman"/>
          <w:color w:val="000000"/>
        </w:rPr>
        <w:t xml:space="preserve">《市场监管角度看行政处罚法修订十大亮点》，《中国市场监管报》，2021年3月3日 </w:t>
      </w:r>
    </w:p>
    <w:p w14:paraId="0E63AA1A" w14:textId="77777777" w:rsidR="00845048" w:rsidRDefault="00845048" w:rsidP="00845048">
      <w:pPr>
        <w:pStyle w:val="af5"/>
        <w:numPr>
          <w:ilvl w:val="0"/>
          <w:numId w:val="32"/>
        </w:numPr>
        <w:spacing w:before="120"/>
        <w:ind w:left="690" w:hanging="240"/>
        <w:rPr>
          <w:rFonts w:ascii="宋体" w:eastAsia="宋体" w:hAnsi="Times New Roman"/>
          <w:color w:val="000000"/>
        </w:rPr>
      </w:pPr>
      <w:r w:rsidRPr="00845048">
        <w:rPr>
          <w:rFonts w:ascii="宋体" w:eastAsia="宋体" w:hAnsi="Times New Roman"/>
          <w:color w:val="000000"/>
        </w:rPr>
        <w:t>《一案一析丨员工发朋友圈推广产品应被认定为发布广告吗？从行政处罚案例和司法判例看</w:t>
      </w:r>
      <w:r w:rsidRPr="00845048">
        <w:rPr>
          <w:rFonts w:ascii="宋体" w:eastAsia="宋体" w:hAnsi="Times New Roman"/>
          <w:color w:val="000000"/>
        </w:rPr>
        <w:t>“</w:t>
      </w:r>
      <w:r w:rsidRPr="00845048">
        <w:rPr>
          <w:rFonts w:ascii="宋体" w:eastAsia="宋体" w:hAnsi="Times New Roman"/>
          <w:color w:val="000000"/>
        </w:rPr>
        <w:t>私域流量</w:t>
      </w:r>
      <w:r w:rsidRPr="00845048">
        <w:rPr>
          <w:rFonts w:ascii="宋体" w:eastAsia="宋体" w:hAnsi="Times New Roman"/>
          <w:color w:val="000000"/>
        </w:rPr>
        <w:t>”</w:t>
      </w:r>
      <w:r w:rsidRPr="00845048">
        <w:rPr>
          <w:rFonts w:ascii="宋体" w:eastAsia="宋体" w:hAnsi="Times New Roman"/>
          <w:color w:val="000000"/>
        </w:rPr>
        <w:t xml:space="preserve">广告的认定》，《中国市场监管报》，2022年01月19日 </w:t>
      </w:r>
    </w:p>
    <w:p w14:paraId="69919277" w14:textId="77777777" w:rsidR="00845048" w:rsidRDefault="00845048" w:rsidP="00845048">
      <w:pPr>
        <w:pStyle w:val="af5"/>
        <w:numPr>
          <w:ilvl w:val="0"/>
          <w:numId w:val="33"/>
        </w:numPr>
        <w:spacing w:before="120"/>
        <w:ind w:left="690" w:hanging="240"/>
        <w:rPr>
          <w:rFonts w:ascii="宋体" w:eastAsia="宋体" w:hAnsi="Times New Roman"/>
          <w:color w:val="000000"/>
        </w:rPr>
      </w:pPr>
      <w:r w:rsidRPr="00845048">
        <w:rPr>
          <w:rFonts w:ascii="宋体" w:eastAsia="宋体" w:hAnsi="Times New Roman"/>
          <w:color w:val="000000"/>
        </w:rPr>
        <w:t xml:space="preserve">《浅议直播电商中主播的广告规制》，《中国市场监管报》，2022年08月10日 </w:t>
      </w:r>
    </w:p>
    <w:p w14:paraId="12DB0253" w14:textId="77777777" w:rsidR="00845048" w:rsidRDefault="00845048" w:rsidP="00845048">
      <w:pPr>
        <w:pStyle w:val="af5"/>
        <w:numPr>
          <w:ilvl w:val="0"/>
          <w:numId w:val="34"/>
        </w:numPr>
        <w:spacing w:before="120"/>
        <w:ind w:left="690" w:hanging="240"/>
        <w:rPr>
          <w:rFonts w:ascii="宋体" w:eastAsia="宋体" w:hAnsi="Times New Roman"/>
          <w:color w:val="000000"/>
        </w:rPr>
      </w:pPr>
      <w:r w:rsidRPr="00845048">
        <w:rPr>
          <w:rFonts w:ascii="宋体" w:eastAsia="宋体" w:hAnsi="Times New Roman"/>
          <w:color w:val="000000"/>
        </w:rPr>
        <w:t xml:space="preserve">《互联网平台经营者为平台广告活动提供互联网信息服务的法定义务》，《市场监督管理》（半月刊），2023年第八期 </w:t>
      </w:r>
    </w:p>
    <w:p w14:paraId="497656C2" w14:textId="77777777" w:rsidR="00845048" w:rsidRDefault="00845048" w:rsidP="00845048">
      <w:pPr>
        <w:pStyle w:val="af5"/>
        <w:numPr>
          <w:ilvl w:val="0"/>
          <w:numId w:val="35"/>
        </w:numPr>
        <w:spacing w:before="120"/>
        <w:ind w:left="690" w:hanging="240"/>
        <w:rPr>
          <w:rFonts w:ascii="宋体" w:eastAsia="宋体" w:hAnsi="Times New Roman"/>
          <w:color w:val="000000"/>
        </w:rPr>
      </w:pPr>
      <w:r w:rsidRPr="00845048">
        <w:rPr>
          <w:rFonts w:ascii="宋体" w:eastAsia="宋体" w:hAnsi="Times New Roman"/>
          <w:color w:val="000000"/>
        </w:rPr>
        <w:t xml:space="preserve">《化妆品广告合规参考手册》，与国家化妆品质检中心、执法机构专家等合著，中国工商出版社，2023年4月 </w:t>
      </w:r>
    </w:p>
    <w:p w14:paraId="428FBDA9" w14:textId="77777777" w:rsidR="00845048" w:rsidRDefault="00845048" w:rsidP="00845048">
      <w:pPr>
        <w:pStyle w:val="af5"/>
        <w:numPr>
          <w:ilvl w:val="0"/>
          <w:numId w:val="36"/>
        </w:numPr>
        <w:spacing w:before="120"/>
        <w:ind w:left="690" w:hanging="240"/>
        <w:rPr>
          <w:rFonts w:ascii="宋体" w:eastAsia="宋体" w:hAnsi="Times New Roman"/>
          <w:color w:val="000000"/>
        </w:rPr>
      </w:pPr>
      <w:r w:rsidRPr="00845048">
        <w:rPr>
          <w:rFonts w:ascii="宋体" w:eastAsia="宋体" w:hAnsi="Times New Roman"/>
          <w:color w:val="000000"/>
        </w:rPr>
        <w:t xml:space="preserve">《直播营销合规问题探讨》，与执法机构专家合著，中国工商出版社，2024年1月 </w:t>
      </w:r>
    </w:p>
    <w:p w14:paraId="3DEA75A2" w14:textId="77777777" w:rsidR="00845048" w:rsidRDefault="00845048" w:rsidP="00845048">
      <w:pPr>
        <w:pStyle w:val="af5"/>
        <w:numPr>
          <w:ilvl w:val="0"/>
          <w:numId w:val="37"/>
        </w:numPr>
        <w:spacing w:before="120"/>
        <w:ind w:left="690" w:hanging="240"/>
        <w:rPr>
          <w:rFonts w:ascii="宋体" w:eastAsia="宋体" w:hAnsi="Times New Roman"/>
          <w:color w:val="000000"/>
        </w:rPr>
      </w:pPr>
      <w:r w:rsidRPr="00845048">
        <w:rPr>
          <w:rFonts w:ascii="宋体" w:eastAsia="宋体" w:hAnsi="Times New Roman"/>
          <w:color w:val="000000"/>
        </w:rPr>
        <w:t xml:space="preserve">《中华人民共和国消费者权益保护法实施条例》十大重点条款解读（上）、（中）、（下），《中国市场监管报》，2024年5月15日、22日、29日 </w:t>
      </w:r>
    </w:p>
    <w:p w14:paraId="6048EE0C" w14:textId="77777777" w:rsidR="00845048" w:rsidRDefault="00845048" w:rsidP="00845048">
      <w:pPr>
        <w:pStyle w:val="af5"/>
        <w:numPr>
          <w:ilvl w:val="0"/>
          <w:numId w:val="38"/>
        </w:numPr>
        <w:spacing w:before="120"/>
        <w:ind w:left="690" w:hanging="240"/>
        <w:rPr>
          <w:rFonts w:ascii="宋体" w:eastAsia="宋体" w:hAnsi="Times New Roman"/>
          <w:color w:val="000000"/>
        </w:rPr>
      </w:pPr>
      <w:r w:rsidRPr="00845048">
        <w:rPr>
          <w:rFonts w:ascii="宋体" w:eastAsia="宋体" w:hAnsi="Times New Roman"/>
          <w:color w:val="000000"/>
        </w:rPr>
        <w:t xml:space="preserve">《反不正当竞争法修订重点解读与合规提示（上）（下）》，《中国市场监管报》，2025年7月8日、9日 </w:t>
      </w:r>
    </w:p>
    <w:p w14:paraId="0695466A" w14:textId="77777777" w:rsidR="00845048" w:rsidRDefault="00845048" w:rsidP="00845048">
      <w:pPr>
        <w:pStyle w:val="af5"/>
        <w:spacing w:after="0" w:line="480" w:lineRule="auto"/>
        <w:rPr>
          <w:rFonts w:ascii="宋体" w:eastAsia="宋体" w:hAnsi="宋体"/>
          <w:b/>
          <w:sz w:val="24"/>
        </w:rPr>
      </w:pPr>
      <w:r w:rsidRPr="00845048">
        <w:rPr>
          <w:rFonts w:ascii="宋体" w:eastAsia="宋体" w:hAnsi="宋体" w:hint="eastAsia"/>
          <w:b/>
          <w:sz w:val="24"/>
        </w:rPr>
        <w:t>获奖情况</w:t>
      </w:r>
    </w:p>
    <w:p w14:paraId="1C6A6EF8" w14:textId="77777777" w:rsidR="00845048" w:rsidRDefault="00845048" w:rsidP="00845048">
      <w:pPr>
        <w:pStyle w:val="af5"/>
        <w:numPr>
          <w:ilvl w:val="0"/>
          <w:numId w:val="39"/>
        </w:numPr>
        <w:spacing w:before="120"/>
        <w:ind w:left="690" w:hanging="240"/>
        <w:rPr>
          <w:rFonts w:ascii="宋体" w:eastAsia="宋体" w:hAnsi="Times New Roman"/>
          <w:color w:val="000000"/>
        </w:rPr>
      </w:pPr>
      <w:r w:rsidRPr="00845048">
        <w:rPr>
          <w:rFonts w:ascii="宋体" w:eastAsia="宋体" w:hAnsi="Times New Roman"/>
          <w:color w:val="000000"/>
        </w:rPr>
        <w:t xml:space="preserve">2026年，张律师荣登《钱伯斯大中华区法律指南2026》（Chambers Greater China Region 2026）公司调查/反腐败领域律师榜单（band4）； </w:t>
      </w:r>
    </w:p>
    <w:p w14:paraId="2A55CF9E" w14:textId="77777777" w:rsidR="00845048" w:rsidRDefault="00845048" w:rsidP="00845048">
      <w:pPr>
        <w:pStyle w:val="af5"/>
        <w:numPr>
          <w:ilvl w:val="0"/>
          <w:numId w:val="40"/>
        </w:numPr>
        <w:spacing w:before="120"/>
        <w:ind w:left="690" w:hanging="240"/>
        <w:rPr>
          <w:rFonts w:ascii="宋体" w:eastAsia="宋体" w:hAnsi="Times New Roman"/>
          <w:color w:val="000000"/>
        </w:rPr>
      </w:pPr>
      <w:r w:rsidRPr="00845048">
        <w:rPr>
          <w:rFonts w:ascii="宋体" w:eastAsia="宋体" w:hAnsi="Times New Roman"/>
          <w:color w:val="000000"/>
        </w:rPr>
        <w:t xml:space="preserve">2025年，张律师荣登《钱伯斯大中华区法律指南2025》（Chambers Greater China Region 2025）公司调查/反腐败领域律师榜单（band4）； </w:t>
      </w:r>
    </w:p>
    <w:p w14:paraId="3ED73E0C" w14:textId="77777777" w:rsidR="00845048" w:rsidRDefault="00845048" w:rsidP="00845048">
      <w:pPr>
        <w:pStyle w:val="af5"/>
        <w:numPr>
          <w:ilvl w:val="0"/>
          <w:numId w:val="41"/>
        </w:numPr>
        <w:spacing w:before="120"/>
        <w:ind w:left="690" w:hanging="240"/>
        <w:rPr>
          <w:rFonts w:ascii="宋体" w:eastAsia="宋体" w:hAnsi="Times New Roman"/>
          <w:color w:val="000000"/>
        </w:rPr>
      </w:pPr>
      <w:r w:rsidRPr="00845048">
        <w:rPr>
          <w:rFonts w:ascii="宋体" w:eastAsia="宋体" w:hAnsi="Times New Roman"/>
          <w:color w:val="000000"/>
        </w:rPr>
        <w:t>2024年，张律师入选由名律堂联合法佬汇发起的《中国知名企业法总推荐的优秀律师&amp;律所》推荐名录</w:t>
      </w:r>
      <w:r w:rsidRPr="00845048">
        <w:rPr>
          <w:rFonts w:ascii="宋体" w:eastAsia="宋体" w:hAnsi="Times New Roman"/>
          <w:color w:val="000000"/>
        </w:rPr>
        <w:t>“</w:t>
      </w:r>
      <w:r w:rsidRPr="00845048">
        <w:rPr>
          <w:rFonts w:ascii="宋体" w:eastAsia="宋体" w:hAnsi="Times New Roman"/>
          <w:color w:val="000000"/>
        </w:rPr>
        <w:t>2024年度客户首选律师</w:t>
      </w:r>
      <w:r w:rsidRPr="00845048">
        <w:rPr>
          <w:rFonts w:ascii="宋体" w:eastAsia="宋体" w:hAnsi="Times New Roman"/>
          <w:color w:val="000000"/>
        </w:rPr>
        <w:t>”</w:t>
      </w:r>
      <w:r w:rsidRPr="00845048">
        <w:rPr>
          <w:rFonts w:ascii="宋体" w:eastAsia="宋体" w:hAnsi="Times New Roman"/>
          <w:color w:val="000000"/>
        </w:rPr>
        <w:t xml:space="preserve">； </w:t>
      </w:r>
    </w:p>
    <w:p w14:paraId="4F0A196B" w14:textId="1CFE9BA4" w:rsidR="00A46A04" w:rsidRPr="00845048" w:rsidRDefault="00845048" w:rsidP="00845048">
      <w:pPr>
        <w:pStyle w:val="af5"/>
        <w:numPr>
          <w:ilvl w:val="0"/>
          <w:numId w:val="42"/>
        </w:numPr>
        <w:spacing w:before="120"/>
        <w:ind w:left="690" w:hanging="240"/>
        <w:rPr>
          <w:rFonts w:ascii="宋体" w:eastAsia="宋体" w:hAnsi="Times New Roman"/>
          <w:color w:val="000000"/>
        </w:rPr>
      </w:pPr>
      <w:r w:rsidRPr="00845048">
        <w:rPr>
          <w:rFonts w:ascii="宋体" w:eastAsia="宋体" w:hAnsi="Times New Roman"/>
          <w:color w:val="000000"/>
        </w:rPr>
        <w:t>2023年，张律师入选由名律堂联合法佬汇发起的《中国知名企业法总推荐的优秀律师&amp;律所》推荐名录</w:t>
      </w:r>
      <w:r w:rsidRPr="00845048">
        <w:rPr>
          <w:rFonts w:ascii="宋体" w:eastAsia="宋体" w:hAnsi="Times New Roman"/>
          <w:color w:val="000000"/>
        </w:rPr>
        <w:t>“</w:t>
      </w:r>
      <w:r w:rsidRPr="00845048">
        <w:rPr>
          <w:rFonts w:ascii="宋体" w:eastAsia="宋体" w:hAnsi="Times New Roman"/>
          <w:color w:val="000000"/>
        </w:rPr>
        <w:t>名律堂－－客户尊选</w:t>
      </w:r>
      <w:r w:rsidRPr="00845048">
        <w:rPr>
          <w:rFonts w:ascii="宋体" w:eastAsia="宋体" w:hAnsi="Times New Roman"/>
          <w:color w:val="000000"/>
        </w:rPr>
        <w:t>”</w:t>
      </w:r>
      <w:r w:rsidRPr="00845048">
        <w:rPr>
          <w:rFonts w:ascii="宋体" w:eastAsia="宋体" w:hAnsi="Times New Roman"/>
          <w:color w:val="000000"/>
        </w:rPr>
        <w:t xml:space="preserve">。 </w:t>
      </w:r>
    </w:p>
    <w:sectPr w:rsidR="00A46A04" w:rsidRPr="0084504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27BC"/>
    <w:multiLevelType w:val="singleLevel"/>
    <w:tmpl w:val="023AE0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0524F"/>
    <w:multiLevelType w:val="singleLevel"/>
    <w:tmpl w:val="6E8206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DD3C71"/>
    <w:multiLevelType w:val="singleLevel"/>
    <w:tmpl w:val="00948D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302DBA"/>
    <w:multiLevelType w:val="singleLevel"/>
    <w:tmpl w:val="9982A4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6D7723"/>
    <w:multiLevelType w:val="singleLevel"/>
    <w:tmpl w:val="6DB2DD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F8195D"/>
    <w:multiLevelType w:val="singleLevel"/>
    <w:tmpl w:val="3F9233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C070AB"/>
    <w:multiLevelType w:val="singleLevel"/>
    <w:tmpl w:val="93EEAC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4FF644B"/>
    <w:multiLevelType w:val="singleLevel"/>
    <w:tmpl w:val="E26AAF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FC322A"/>
    <w:multiLevelType w:val="singleLevel"/>
    <w:tmpl w:val="6E2E7B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C44427"/>
    <w:multiLevelType w:val="singleLevel"/>
    <w:tmpl w:val="1494B9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E94F57"/>
    <w:multiLevelType w:val="singleLevel"/>
    <w:tmpl w:val="AE9E83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0C06E2"/>
    <w:multiLevelType w:val="singleLevel"/>
    <w:tmpl w:val="2C68DC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4266EA"/>
    <w:multiLevelType w:val="singleLevel"/>
    <w:tmpl w:val="7A0CC2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E94CAC"/>
    <w:multiLevelType w:val="singleLevel"/>
    <w:tmpl w:val="8520BF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F62BE1"/>
    <w:multiLevelType w:val="singleLevel"/>
    <w:tmpl w:val="DD48CC7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0277E8"/>
    <w:multiLevelType w:val="singleLevel"/>
    <w:tmpl w:val="87DEC8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712CCF"/>
    <w:multiLevelType w:val="singleLevel"/>
    <w:tmpl w:val="77767E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5C18F2"/>
    <w:multiLevelType w:val="singleLevel"/>
    <w:tmpl w:val="C50AB1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6867C2"/>
    <w:multiLevelType w:val="singleLevel"/>
    <w:tmpl w:val="EC7CEC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9C0CF0"/>
    <w:multiLevelType w:val="singleLevel"/>
    <w:tmpl w:val="6408F3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DE47D2"/>
    <w:multiLevelType w:val="singleLevel"/>
    <w:tmpl w:val="2EC6B9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0C02F0"/>
    <w:multiLevelType w:val="singleLevel"/>
    <w:tmpl w:val="A83ECD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886879"/>
    <w:multiLevelType w:val="singleLevel"/>
    <w:tmpl w:val="F9F6DE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257C2D"/>
    <w:multiLevelType w:val="singleLevel"/>
    <w:tmpl w:val="A44693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5B3DA9"/>
    <w:multiLevelType w:val="singleLevel"/>
    <w:tmpl w:val="A7B65A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A46A4B"/>
    <w:multiLevelType w:val="singleLevel"/>
    <w:tmpl w:val="27EE24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BD4C5B"/>
    <w:multiLevelType w:val="singleLevel"/>
    <w:tmpl w:val="D714CE1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F44EE9"/>
    <w:multiLevelType w:val="singleLevel"/>
    <w:tmpl w:val="5CCA04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6413E0"/>
    <w:multiLevelType w:val="singleLevel"/>
    <w:tmpl w:val="1D8042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334A95"/>
    <w:multiLevelType w:val="singleLevel"/>
    <w:tmpl w:val="280CC59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BE5896"/>
    <w:multiLevelType w:val="singleLevel"/>
    <w:tmpl w:val="981870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AE4AAB"/>
    <w:multiLevelType w:val="singleLevel"/>
    <w:tmpl w:val="26362C1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366A20"/>
    <w:multiLevelType w:val="singleLevel"/>
    <w:tmpl w:val="02CA4B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AB7ED3"/>
    <w:multiLevelType w:val="singleLevel"/>
    <w:tmpl w:val="388260C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0C7AD7"/>
    <w:multiLevelType w:val="singleLevel"/>
    <w:tmpl w:val="0ABC4F5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496FA5"/>
    <w:multiLevelType w:val="singleLevel"/>
    <w:tmpl w:val="56CC4D3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D23E46"/>
    <w:multiLevelType w:val="singleLevel"/>
    <w:tmpl w:val="451CD7A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AB4E67"/>
    <w:multiLevelType w:val="singleLevel"/>
    <w:tmpl w:val="2C7016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877724"/>
    <w:multiLevelType w:val="singleLevel"/>
    <w:tmpl w:val="997A75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AD0004"/>
    <w:multiLevelType w:val="singleLevel"/>
    <w:tmpl w:val="DD48CC7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3"/>
  </w:num>
  <w:num w:numId="3">
    <w:abstractNumId w:val="25"/>
  </w:num>
  <w:num w:numId="4">
    <w:abstractNumId w:val="29"/>
  </w:num>
  <w:num w:numId="5">
    <w:abstractNumId w:val="39"/>
  </w:num>
  <w:num w:numId="6">
    <w:abstractNumId w:val="1"/>
  </w:num>
  <w:num w:numId="7">
    <w:abstractNumId w:val="6"/>
  </w:num>
  <w:num w:numId="8">
    <w:abstractNumId w:val="19"/>
  </w:num>
  <w:num w:numId="9">
    <w:abstractNumId w:val="24"/>
  </w:num>
  <w:num w:numId="10">
    <w:abstractNumId w:val="11"/>
  </w:num>
  <w:num w:numId="11">
    <w:abstractNumId w:val="34"/>
  </w:num>
  <w:num w:numId="12">
    <w:abstractNumId w:val="40"/>
  </w:num>
  <w:num w:numId="13">
    <w:abstractNumId w:val="33"/>
  </w:num>
  <w:num w:numId="14">
    <w:abstractNumId w:val="28"/>
  </w:num>
  <w:num w:numId="15">
    <w:abstractNumId w:val="0"/>
  </w:num>
  <w:num w:numId="16">
    <w:abstractNumId w:val="2"/>
  </w:num>
  <w:num w:numId="17">
    <w:abstractNumId w:val="12"/>
  </w:num>
  <w:num w:numId="18">
    <w:abstractNumId w:val="35"/>
  </w:num>
  <w:num w:numId="19">
    <w:abstractNumId w:val="30"/>
  </w:num>
  <w:num w:numId="20">
    <w:abstractNumId w:val="32"/>
  </w:num>
  <w:num w:numId="21">
    <w:abstractNumId w:val="37"/>
  </w:num>
  <w:num w:numId="22">
    <w:abstractNumId w:val="8"/>
  </w:num>
  <w:num w:numId="23">
    <w:abstractNumId w:val="26"/>
  </w:num>
  <w:num w:numId="24">
    <w:abstractNumId w:val="3"/>
  </w:num>
  <w:num w:numId="25">
    <w:abstractNumId w:val="22"/>
  </w:num>
  <w:num w:numId="26">
    <w:abstractNumId w:val="9"/>
  </w:num>
  <w:num w:numId="27">
    <w:abstractNumId w:val="20"/>
  </w:num>
  <w:num w:numId="28">
    <w:abstractNumId w:val="27"/>
  </w:num>
  <w:num w:numId="29">
    <w:abstractNumId w:val="38"/>
  </w:num>
  <w:num w:numId="30">
    <w:abstractNumId w:val="15"/>
  </w:num>
  <w:num w:numId="31">
    <w:abstractNumId w:val="4"/>
  </w:num>
  <w:num w:numId="32">
    <w:abstractNumId w:val="5"/>
  </w:num>
  <w:num w:numId="33">
    <w:abstractNumId w:val="23"/>
  </w:num>
  <w:num w:numId="34">
    <w:abstractNumId w:val="36"/>
  </w:num>
  <w:num w:numId="35">
    <w:abstractNumId w:val="18"/>
  </w:num>
  <w:num w:numId="36">
    <w:abstractNumId w:val="14"/>
  </w:num>
  <w:num w:numId="37">
    <w:abstractNumId w:val="17"/>
  </w:num>
  <w:num w:numId="38">
    <w:abstractNumId w:val="21"/>
  </w:num>
  <w:num w:numId="39">
    <w:abstractNumId w:val="10"/>
  </w:num>
  <w:num w:numId="40">
    <w:abstractNumId w:val="31"/>
  </w:num>
  <w:num w:numId="41">
    <w:abstractNumId w:val="41"/>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45048"/>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45048"/>
    <w:pPr>
      <w:spacing w:after="120"/>
    </w:pPr>
  </w:style>
  <w:style w:type="character" w:customStyle="1" w:styleId="af6">
    <w:name w:val="正文文本 字符"/>
    <w:basedOn w:val="a0"/>
    <w:link w:val="af5"/>
    <w:uiPriority w:val="99"/>
    <w:rsid w:val="0084504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84B93-5065-4396-ACBD-B150D3937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398</Words>
  <Characters>2274</Characters>
  <Application>Microsoft Office Word</Application>
  <DocSecurity>0</DocSecurity>
  <Lines>18</Lines>
  <Paragraphs>5</Paragraphs>
  <ScaleCrop>false</ScaleCrop>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2026-09-05T11:55:00Z</dcterms:created>
  <dcterms:modified xsi:type="dcterms:W3CDTF">2026-09-05T11:55:00Z</dcterms:modified>
</cp:coreProperties>
</file>