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2ECECE" w:rsidR="0049405C" w:rsidRPr="00187BAA" w:rsidRDefault="00EF3C0A" w:rsidP="00EF3C0A">
            <w:pPr>
              <w:spacing w:line="720" w:lineRule="auto"/>
              <w:rPr>
                <w:rFonts w:ascii="宋体" w:eastAsia="宋体" w:hAnsi="宋体"/>
                <w:color w:val="545551"/>
              </w:rPr>
            </w:pPr>
            <w:bookmarkStart w:id="0" w:name="xingming"/>
            <w:bookmarkStart w:id="1" w:name="_GoBack"/>
            <w:bookmarkEnd w:id="1"/>
            <w:r w:rsidRPr="00EF3C0A">
              <w:rPr>
                <w:rFonts w:ascii="宋体" w:eastAsia="宋体" w:hAnsi="Times New Roman" w:hint="eastAsia"/>
                <w:b/>
                <w:color w:val="000000"/>
                <w:sz w:val="48"/>
              </w:rPr>
              <w:t>吴冬</w:t>
            </w:r>
            <w:bookmarkEnd w:id="0"/>
          </w:p>
          <w:p w14:paraId="706EB16B" w14:textId="3EC07F2A" w:rsidR="0049405C" w:rsidRPr="00187BAA" w:rsidRDefault="00EF3C0A" w:rsidP="00EF3C0A">
            <w:pPr>
              <w:spacing w:line="360" w:lineRule="auto"/>
              <w:rPr>
                <w:rFonts w:ascii="宋体" w:eastAsia="宋体" w:hAnsi="宋体"/>
                <w:b/>
                <w:bCs/>
                <w:color w:val="545551"/>
              </w:rPr>
            </w:pPr>
            <w:bookmarkStart w:id="2" w:name="didian"/>
            <w:r w:rsidRPr="00EF3C0A">
              <w:rPr>
                <w:rFonts w:ascii="宋体" w:eastAsia="宋体" w:hAnsi="Times New Roman" w:hint="eastAsia"/>
                <w:b/>
                <w:bCs/>
                <w:color w:val="000000"/>
              </w:rPr>
              <w:t>合伙人·北京</w:t>
            </w:r>
            <w:bookmarkEnd w:id="2"/>
          </w:p>
          <w:p w14:paraId="6199424A" w14:textId="79DB4F49" w:rsidR="0049405C" w:rsidRPr="00187BAA" w:rsidRDefault="00EF3C0A" w:rsidP="00EF3C0A">
            <w:pPr>
              <w:spacing w:line="360" w:lineRule="auto"/>
              <w:rPr>
                <w:rFonts w:ascii="宋体" w:eastAsia="宋体" w:hAnsi="宋体"/>
                <w:color w:val="545551"/>
              </w:rPr>
            </w:pPr>
            <w:bookmarkStart w:id="3" w:name="dianhua"/>
            <w:r w:rsidRPr="00EF3C0A">
              <w:rPr>
                <w:rFonts w:ascii="宋体" w:eastAsia="宋体" w:hAnsi="Times New Roman"/>
                <w:color w:val="000000"/>
              </w:rPr>
              <w:t xml:space="preserve">+86 10 5769 5629 </w:t>
            </w:r>
            <w:bookmarkEnd w:id="3"/>
          </w:p>
          <w:p w14:paraId="4F910ACA" w14:textId="6D7DAC56" w:rsidR="0049405C" w:rsidRPr="00187BAA" w:rsidRDefault="00EF3C0A" w:rsidP="00EF3C0A">
            <w:pPr>
              <w:spacing w:line="360" w:lineRule="auto"/>
              <w:rPr>
                <w:rFonts w:ascii="宋体" w:eastAsia="宋体" w:hAnsi="宋体"/>
                <w:color w:val="000000"/>
              </w:rPr>
            </w:pPr>
            <w:bookmarkStart w:id="4" w:name="youxiang"/>
            <w:r w:rsidRPr="00EF3C0A">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DCB130" w:rsidR="0049405C" w:rsidRPr="00187BAA" w:rsidRDefault="00EF3C0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B863177" wp14:editId="789187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495329" w:rsidR="009465FB" w:rsidRPr="00187BAA" w:rsidRDefault="00EF3C0A" w:rsidP="007177F3">
            <w:pPr>
              <w:rPr>
                <w:rFonts w:ascii="宋体" w:eastAsia="宋体" w:hAnsi="宋体"/>
                <w:color w:val="000000"/>
                <w:szCs w:val="21"/>
              </w:rPr>
            </w:pPr>
            <w:bookmarkStart w:id="6" w:name="zhiyelingyu"/>
            <w:r w:rsidRPr="00EF3C0A">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BA35F4" w14:textId="77777777" w:rsidR="00EF3C0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0378F9" w14:textId="77777777" w:rsidR="00EF3C0A" w:rsidRDefault="00EF3C0A" w:rsidP="00EF3C0A">
      <w:pPr>
        <w:pStyle w:val="af5"/>
        <w:spacing w:after="0" w:line="480" w:lineRule="auto"/>
        <w:rPr>
          <w:rFonts w:ascii="宋体" w:eastAsia="宋体" w:hAnsi="宋体"/>
          <w:b/>
          <w:sz w:val="24"/>
        </w:rPr>
      </w:pPr>
      <w:r w:rsidRPr="00EF3C0A">
        <w:rPr>
          <w:rFonts w:ascii="宋体" w:eastAsia="宋体" w:hAnsi="宋体" w:hint="eastAsia"/>
          <w:b/>
          <w:sz w:val="24"/>
        </w:rPr>
        <w:t>近期代理的主要案件</w:t>
      </w:r>
    </w:p>
    <w:p w14:paraId="67D8A658" w14:textId="77777777" w:rsidR="00EF3C0A" w:rsidRDefault="00EF3C0A" w:rsidP="00EF3C0A">
      <w:pPr>
        <w:pStyle w:val="af5"/>
        <w:spacing w:before="120"/>
        <w:rPr>
          <w:rFonts w:ascii="宋体" w:eastAsia="宋体" w:hAnsi="Times New Roman"/>
          <w:color w:val="000000"/>
        </w:rPr>
      </w:pPr>
      <w:r w:rsidRPr="00EF3C0A">
        <w:rPr>
          <w:rFonts w:ascii="宋体" w:eastAsia="宋体" w:hAnsi="Times New Roman" w:hint="eastAsia"/>
          <w:color w:val="000000"/>
        </w:rPr>
        <w:t>证券发行领域</w:t>
      </w:r>
    </w:p>
    <w:p w14:paraId="0E16D8FB" w14:textId="77777777" w:rsidR="00EF3C0A" w:rsidRDefault="00EF3C0A" w:rsidP="00EF3C0A">
      <w:pPr>
        <w:pStyle w:val="af5"/>
        <w:numPr>
          <w:ilvl w:val="0"/>
          <w:numId w:val="1"/>
        </w:numPr>
        <w:spacing w:before="120"/>
        <w:ind w:left="690" w:hanging="240"/>
        <w:rPr>
          <w:rFonts w:ascii="宋体" w:eastAsia="宋体" w:hAnsi="Times New Roman"/>
          <w:color w:val="000000"/>
        </w:rPr>
      </w:pPr>
      <w:r w:rsidRPr="00EF3C0A">
        <w:rPr>
          <w:rFonts w:ascii="宋体" w:eastAsia="宋体" w:hAnsi="Times New Roman" w:hint="eastAsia"/>
          <w:color w:val="000000"/>
        </w:rPr>
        <w:t>代表国投电力就其沪伦通</w:t>
      </w:r>
      <w:r w:rsidRPr="00EF3C0A">
        <w:rPr>
          <w:rFonts w:ascii="宋体" w:eastAsia="宋体" w:hAnsi="Times New Roman"/>
          <w:color w:val="000000"/>
        </w:rPr>
        <w:t>GDR发行提供法律服务</w:t>
      </w:r>
    </w:p>
    <w:p w14:paraId="69885429" w14:textId="77777777" w:rsidR="00EF3C0A" w:rsidRDefault="00EF3C0A" w:rsidP="00EF3C0A">
      <w:pPr>
        <w:pStyle w:val="af5"/>
        <w:numPr>
          <w:ilvl w:val="0"/>
          <w:numId w:val="2"/>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代表承销商就中国太保沪伦通</w:t>
      </w:r>
      <w:r w:rsidRPr="00EF3C0A">
        <w:rPr>
          <w:rFonts w:ascii="宋体" w:eastAsia="宋体" w:hAnsi="Times New Roman"/>
          <w:color w:val="000000"/>
        </w:rPr>
        <w:t>GDR发行提供法律服务</w:t>
      </w:r>
    </w:p>
    <w:p w14:paraId="27517213" w14:textId="77777777" w:rsidR="00EF3C0A" w:rsidRDefault="00EF3C0A" w:rsidP="00EF3C0A">
      <w:pPr>
        <w:pStyle w:val="af5"/>
        <w:numPr>
          <w:ilvl w:val="0"/>
          <w:numId w:val="3"/>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代表承销商就三生国健科创板</w:t>
      </w:r>
      <w:r w:rsidRPr="00EF3C0A">
        <w:rPr>
          <w:rFonts w:ascii="宋体" w:eastAsia="宋体" w:hAnsi="Times New Roman"/>
          <w:color w:val="000000"/>
        </w:rPr>
        <w:t>A股IPO提供法律服务</w:t>
      </w:r>
    </w:p>
    <w:p w14:paraId="01291342" w14:textId="77777777" w:rsidR="00EF3C0A" w:rsidRDefault="00EF3C0A" w:rsidP="00EF3C0A">
      <w:pPr>
        <w:pStyle w:val="af5"/>
        <w:numPr>
          <w:ilvl w:val="0"/>
          <w:numId w:val="4"/>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代表承销商就华润微电子科创板</w:t>
      </w:r>
      <w:r w:rsidRPr="00EF3C0A">
        <w:rPr>
          <w:rFonts w:ascii="宋体" w:eastAsia="宋体" w:hAnsi="Times New Roman"/>
          <w:color w:val="000000"/>
        </w:rPr>
        <w:t>A股IPO提供法律服务</w:t>
      </w:r>
    </w:p>
    <w:p w14:paraId="45931049" w14:textId="77777777" w:rsidR="00EF3C0A" w:rsidRDefault="00EF3C0A" w:rsidP="00EF3C0A">
      <w:pPr>
        <w:pStyle w:val="af5"/>
        <w:numPr>
          <w:ilvl w:val="0"/>
          <w:numId w:val="5"/>
        </w:numPr>
        <w:spacing w:before="120"/>
        <w:ind w:left="690" w:hanging="240"/>
        <w:rPr>
          <w:rFonts w:ascii="宋体" w:eastAsia="宋体" w:hAnsi="Times New Roman"/>
          <w:color w:val="000000"/>
        </w:rPr>
      </w:pPr>
      <w:r w:rsidRPr="00EF3C0A">
        <w:rPr>
          <w:rFonts w:ascii="宋体" w:eastAsia="宋体" w:hAnsi="Times New Roman" w:hint="eastAsia"/>
          <w:color w:val="000000"/>
        </w:rPr>
        <w:t>代表华泰证券就其沪伦通</w:t>
      </w:r>
      <w:r w:rsidRPr="00EF3C0A">
        <w:rPr>
          <w:rFonts w:ascii="宋体" w:eastAsia="宋体" w:hAnsi="Times New Roman"/>
          <w:color w:val="000000"/>
        </w:rPr>
        <w:t>GDR发行提供法律服务</w:t>
      </w:r>
    </w:p>
    <w:p w14:paraId="473C3B3A" w14:textId="77777777" w:rsidR="00EF3C0A" w:rsidRDefault="00EF3C0A" w:rsidP="00EF3C0A">
      <w:pPr>
        <w:pStyle w:val="af5"/>
        <w:numPr>
          <w:ilvl w:val="0"/>
          <w:numId w:val="6"/>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代表承销商就泉峰汽车</w:t>
      </w:r>
      <w:r w:rsidRPr="00EF3C0A">
        <w:rPr>
          <w:rFonts w:ascii="宋体" w:eastAsia="宋体" w:hAnsi="Times New Roman"/>
          <w:color w:val="000000"/>
        </w:rPr>
        <w:t>A股IPO提供法律服务</w:t>
      </w:r>
    </w:p>
    <w:p w14:paraId="4494C31E" w14:textId="77777777" w:rsidR="00EF3C0A" w:rsidRDefault="00EF3C0A" w:rsidP="00EF3C0A">
      <w:pPr>
        <w:pStyle w:val="af5"/>
        <w:numPr>
          <w:ilvl w:val="0"/>
          <w:numId w:val="7"/>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代表承销商就中国人保集团</w:t>
      </w:r>
      <w:r w:rsidRPr="00EF3C0A">
        <w:rPr>
          <w:rFonts w:ascii="宋体" w:eastAsia="宋体" w:hAnsi="Times New Roman"/>
          <w:color w:val="000000"/>
        </w:rPr>
        <w:t>A股IPO提供法律服务</w:t>
      </w:r>
    </w:p>
    <w:p w14:paraId="6CC33E9A" w14:textId="77777777" w:rsidR="00EF3C0A" w:rsidRDefault="00EF3C0A" w:rsidP="00EF3C0A">
      <w:pPr>
        <w:pStyle w:val="af5"/>
        <w:numPr>
          <w:ilvl w:val="0"/>
          <w:numId w:val="8"/>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代表承销商就工业富联</w:t>
      </w:r>
      <w:r w:rsidRPr="00EF3C0A">
        <w:rPr>
          <w:rFonts w:ascii="宋体" w:eastAsia="宋体" w:hAnsi="Times New Roman"/>
          <w:color w:val="000000"/>
        </w:rPr>
        <w:t>A股IPO提供法律服务</w:t>
      </w:r>
    </w:p>
    <w:p w14:paraId="7B9F6082" w14:textId="77777777" w:rsidR="00EF3C0A" w:rsidRDefault="00EF3C0A" w:rsidP="00EF3C0A">
      <w:pPr>
        <w:pStyle w:val="af5"/>
        <w:numPr>
          <w:ilvl w:val="0"/>
          <w:numId w:val="9"/>
        </w:numPr>
        <w:spacing w:before="120"/>
        <w:ind w:left="690" w:hanging="240"/>
        <w:rPr>
          <w:rFonts w:ascii="宋体" w:eastAsia="宋体" w:hAnsi="Times New Roman"/>
          <w:color w:val="000000"/>
        </w:rPr>
      </w:pPr>
      <w:r w:rsidRPr="00EF3C0A">
        <w:rPr>
          <w:rFonts w:ascii="宋体" w:eastAsia="宋体" w:hAnsi="Times New Roman" w:hint="eastAsia"/>
          <w:color w:val="000000"/>
        </w:rPr>
        <w:t>代表凤凰光学就其</w:t>
      </w:r>
      <w:r w:rsidRPr="00EF3C0A">
        <w:rPr>
          <w:rFonts w:ascii="宋体" w:eastAsia="宋体" w:hAnsi="Times New Roman"/>
          <w:color w:val="000000"/>
        </w:rPr>
        <w:t>A股非公开发行提供法律服务</w:t>
      </w:r>
    </w:p>
    <w:p w14:paraId="34EAB918" w14:textId="77777777" w:rsidR="00EF3C0A" w:rsidRDefault="00EF3C0A" w:rsidP="00EF3C0A">
      <w:pPr>
        <w:pStyle w:val="af5"/>
        <w:numPr>
          <w:ilvl w:val="0"/>
          <w:numId w:val="10"/>
        </w:numPr>
        <w:spacing w:before="120"/>
        <w:ind w:left="690" w:hanging="240"/>
        <w:rPr>
          <w:rFonts w:ascii="宋体" w:eastAsia="宋体" w:hAnsi="Times New Roman"/>
          <w:color w:val="000000"/>
        </w:rPr>
      </w:pPr>
      <w:r w:rsidRPr="00EF3C0A">
        <w:rPr>
          <w:rFonts w:ascii="宋体" w:eastAsia="宋体" w:hAnsi="Times New Roman" w:hint="eastAsia"/>
          <w:color w:val="000000"/>
        </w:rPr>
        <w:t>代表山东信托就其</w:t>
      </w:r>
      <w:r w:rsidRPr="00EF3C0A">
        <w:rPr>
          <w:rFonts w:ascii="宋体" w:eastAsia="宋体" w:hAnsi="Times New Roman"/>
          <w:color w:val="000000"/>
        </w:rPr>
        <w:t>H股IPO提供法律服务</w:t>
      </w:r>
    </w:p>
    <w:p w14:paraId="39D4120D" w14:textId="77777777" w:rsidR="00EF3C0A" w:rsidRDefault="00EF3C0A" w:rsidP="00EF3C0A">
      <w:pPr>
        <w:pStyle w:val="af5"/>
        <w:numPr>
          <w:ilvl w:val="0"/>
          <w:numId w:val="11"/>
        </w:numPr>
        <w:spacing w:before="120"/>
        <w:ind w:left="690" w:hanging="240"/>
        <w:rPr>
          <w:rFonts w:ascii="宋体" w:eastAsia="宋体" w:hAnsi="Times New Roman"/>
          <w:color w:val="000000"/>
        </w:rPr>
      </w:pPr>
      <w:r w:rsidRPr="00EF3C0A">
        <w:rPr>
          <w:rFonts w:ascii="宋体" w:eastAsia="宋体" w:hAnsi="Times New Roman" w:hint="eastAsia"/>
          <w:color w:val="000000"/>
        </w:rPr>
        <w:t>代表阿里等投资人就其参与中国联通</w:t>
      </w:r>
      <w:r w:rsidRPr="00EF3C0A">
        <w:rPr>
          <w:rFonts w:ascii="宋体" w:eastAsia="宋体" w:hAnsi="Times New Roman"/>
          <w:color w:val="000000"/>
        </w:rPr>
        <w:t>A股非公开发行提供法律服务</w:t>
      </w:r>
    </w:p>
    <w:p w14:paraId="7015947E" w14:textId="77777777" w:rsidR="00EF3C0A" w:rsidRDefault="00EF3C0A" w:rsidP="00EF3C0A">
      <w:pPr>
        <w:pStyle w:val="af5"/>
        <w:numPr>
          <w:ilvl w:val="0"/>
          <w:numId w:val="12"/>
        </w:numPr>
        <w:spacing w:before="120"/>
        <w:ind w:left="690" w:hanging="240"/>
        <w:rPr>
          <w:rFonts w:ascii="宋体" w:eastAsia="宋体" w:hAnsi="Times New Roman"/>
          <w:color w:val="000000"/>
        </w:rPr>
      </w:pPr>
      <w:r w:rsidRPr="00EF3C0A">
        <w:rPr>
          <w:rFonts w:ascii="宋体" w:eastAsia="宋体" w:hAnsi="Times New Roman" w:hint="eastAsia"/>
          <w:color w:val="000000"/>
        </w:rPr>
        <w:t>代表趣店集团就其美股</w:t>
      </w:r>
      <w:r w:rsidRPr="00EF3C0A">
        <w:rPr>
          <w:rFonts w:ascii="宋体" w:eastAsia="宋体" w:hAnsi="Times New Roman"/>
          <w:color w:val="000000"/>
        </w:rPr>
        <w:t>IPO提供法律服务</w:t>
      </w:r>
    </w:p>
    <w:p w14:paraId="61FF0736" w14:textId="77777777" w:rsidR="00EF3C0A" w:rsidRDefault="00EF3C0A" w:rsidP="00EF3C0A">
      <w:pPr>
        <w:pStyle w:val="af5"/>
        <w:numPr>
          <w:ilvl w:val="0"/>
          <w:numId w:val="13"/>
        </w:numPr>
        <w:spacing w:before="120"/>
        <w:ind w:left="690" w:hanging="240"/>
        <w:rPr>
          <w:rFonts w:ascii="宋体" w:eastAsia="宋体" w:hAnsi="Times New Roman"/>
          <w:color w:val="000000"/>
        </w:rPr>
      </w:pPr>
      <w:r w:rsidRPr="00EF3C0A">
        <w:rPr>
          <w:rFonts w:ascii="宋体" w:eastAsia="宋体" w:hAnsi="Times New Roman" w:hint="eastAsia"/>
          <w:color w:val="000000"/>
        </w:rPr>
        <w:t>代表阿里就其参与石基信息</w:t>
      </w:r>
      <w:r w:rsidRPr="00EF3C0A">
        <w:rPr>
          <w:rFonts w:ascii="宋体" w:eastAsia="宋体" w:hAnsi="Times New Roman"/>
          <w:color w:val="000000"/>
        </w:rPr>
        <w:t>A股非公开发行提供法律服务</w:t>
      </w:r>
    </w:p>
    <w:p w14:paraId="66B4ACE0" w14:textId="77777777" w:rsidR="00EF3C0A" w:rsidRDefault="00EF3C0A" w:rsidP="00EF3C0A">
      <w:pPr>
        <w:pStyle w:val="af5"/>
        <w:numPr>
          <w:ilvl w:val="0"/>
          <w:numId w:val="14"/>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代表承销商就以岭药业</w:t>
      </w:r>
      <w:r w:rsidRPr="00EF3C0A">
        <w:rPr>
          <w:rFonts w:ascii="宋体" w:eastAsia="宋体" w:hAnsi="Times New Roman"/>
          <w:color w:val="000000"/>
        </w:rPr>
        <w:t>A股非公开发行提供法律服务</w:t>
      </w:r>
    </w:p>
    <w:p w14:paraId="044EA062" w14:textId="77777777" w:rsidR="00EF3C0A" w:rsidRDefault="00EF3C0A" w:rsidP="00EF3C0A">
      <w:pPr>
        <w:pStyle w:val="af5"/>
        <w:numPr>
          <w:ilvl w:val="0"/>
          <w:numId w:val="15"/>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代表承销商就广汽集团</w:t>
      </w:r>
      <w:r w:rsidRPr="00EF3C0A">
        <w:rPr>
          <w:rFonts w:ascii="宋体" w:eastAsia="宋体" w:hAnsi="Times New Roman"/>
          <w:color w:val="000000"/>
        </w:rPr>
        <w:t>A股非公开发行提供法律服务</w:t>
      </w:r>
    </w:p>
    <w:p w14:paraId="6ADCFEC9" w14:textId="77777777" w:rsidR="00EF3C0A" w:rsidRDefault="00EF3C0A" w:rsidP="00EF3C0A">
      <w:pPr>
        <w:pStyle w:val="af5"/>
        <w:numPr>
          <w:ilvl w:val="0"/>
          <w:numId w:val="16"/>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代表中国信达就其</w:t>
      </w:r>
      <w:r w:rsidRPr="00EF3C0A">
        <w:rPr>
          <w:rFonts w:ascii="宋体" w:eastAsia="宋体" w:hAnsi="Times New Roman"/>
          <w:color w:val="000000"/>
        </w:rPr>
        <w:t>H股非公开发行提供法律服务</w:t>
      </w:r>
    </w:p>
    <w:p w14:paraId="27A6A083" w14:textId="77777777" w:rsidR="00EF3C0A" w:rsidRDefault="00EF3C0A" w:rsidP="00EF3C0A">
      <w:pPr>
        <w:pStyle w:val="af5"/>
        <w:numPr>
          <w:ilvl w:val="0"/>
          <w:numId w:val="17"/>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代表承销商就国银租赁</w:t>
      </w:r>
      <w:r w:rsidRPr="00EF3C0A">
        <w:rPr>
          <w:rFonts w:ascii="宋体" w:eastAsia="宋体" w:hAnsi="Times New Roman"/>
          <w:color w:val="000000"/>
        </w:rPr>
        <w:t>H股IPO提供法律服务</w:t>
      </w:r>
    </w:p>
    <w:p w14:paraId="7EAA8144" w14:textId="77777777" w:rsidR="00EF3C0A" w:rsidRDefault="00EF3C0A" w:rsidP="00EF3C0A">
      <w:pPr>
        <w:pStyle w:val="af5"/>
        <w:numPr>
          <w:ilvl w:val="0"/>
          <w:numId w:val="18"/>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代表承销商就华侨城</w:t>
      </w:r>
      <w:r w:rsidRPr="00EF3C0A">
        <w:rPr>
          <w:rFonts w:ascii="宋体" w:eastAsia="宋体" w:hAnsi="Times New Roman"/>
          <w:color w:val="000000"/>
        </w:rPr>
        <w:t>A股非公开发行提供法律服务</w:t>
      </w:r>
    </w:p>
    <w:p w14:paraId="0B0DEAE3" w14:textId="77777777" w:rsidR="00EF3C0A" w:rsidRDefault="00EF3C0A" w:rsidP="00EF3C0A">
      <w:pPr>
        <w:pStyle w:val="af5"/>
        <w:numPr>
          <w:ilvl w:val="0"/>
          <w:numId w:val="19"/>
        </w:numPr>
        <w:spacing w:before="120"/>
        <w:ind w:left="690" w:hanging="240"/>
        <w:rPr>
          <w:rFonts w:ascii="宋体" w:eastAsia="宋体" w:hAnsi="Times New Roman"/>
          <w:color w:val="000000"/>
        </w:rPr>
      </w:pPr>
      <w:r w:rsidRPr="00EF3C0A">
        <w:rPr>
          <w:rFonts w:ascii="宋体" w:eastAsia="宋体" w:hAnsi="Times New Roman" w:hint="eastAsia"/>
          <w:color w:val="000000"/>
        </w:rPr>
        <w:t>代表宁波银行就其</w:t>
      </w:r>
      <w:r w:rsidRPr="00EF3C0A">
        <w:rPr>
          <w:rFonts w:ascii="宋体" w:eastAsia="宋体" w:hAnsi="Times New Roman"/>
          <w:color w:val="000000"/>
        </w:rPr>
        <w:t>A股非公开发行项目提供法律服务</w:t>
      </w:r>
    </w:p>
    <w:p w14:paraId="65A928EC" w14:textId="77777777" w:rsidR="00EF3C0A" w:rsidRDefault="00EF3C0A" w:rsidP="00EF3C0A">
      <w:pPr>
        <w:pStyle w:val="af5"/>
        <w:numPr>
          <w:ilvl w:val="0"/>
          <w:numId w:val="20"/>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代表中国信达就其</w:t>
      </w:r>
      <w:r w:rsidRPr="00EF3C0A">
        <w:rPr>
          <w:rFonts w:ascii="宋体" w:eastAsia="宋体" w:hAnsi="Times New Roman"/>
          <w:color w:val="000000"/>
        </w:rPr>
        <w:t>H股IPO提供法律服务</w:t>
      </w:r>
    </w:p>
    <w:p w14:paraId="13A63D0A" w14:textId="77777777" w:rsidR="00EF3C0A" w:rsidRDefault="00EF3C0A" w:rsidP="00EF3C0A">
      <w:pPr>
        <w:pStyle w:val="af5"/>
        <w:numPr>
          <w:ilvl w:val="0"/>
          <w:numId w:val="21"/>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代表承销商就工商银行重组及</w:t>
      </w:r>
      <w:r w:rsidRPr="00EF3C0A">
        <w:rPr>
          <w:rFonts w:ascii="宋体" w:eastAsia="宋体" w:hAnsi="Times New Roman"/>
          <w:color w:val="000000"/>
        </w:rPr>
        <w:t>A股+H股IPO提供法律服务</w:t>
      </w:r>
    </w:p>
    <w:p w14:paraId="5057323D" w14:textId="77777777" w:rsidR="00EF3C0A" w:rsidRDefault="00EF3C0A" w:rsidP="00EF3C0A">
      <w:pPr>
        <w:pStyle w:val="af5"/>
        <w:numPr>
          <w:ilvl w:val="0"/>
          <w:numId w:val="22"/>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代表承销商就中国神华重组及</w:t>
      </w:r>
      <w:r w:rsidRPr="00EF3C0A">
        <w:rPr>
          <w:rFonts w:ascii="宋体" w:eastAsia="宋体" w:hAnsi="Times New Roman"/>
          <w:color w:val="000000"/>
        </w:rPr>
        <w:t>H股IPO提供法律服务</w:t>
      </w:r>
    </w:p>
    <w:p w14:paraId="6AF20AF1" w14:textId="77777777" w:rsidR="00EF3C0A" w:rsidRDefault="00EF3C0A" w:rsidP="00EF3C0A">
      <w:pPr>
        <w:pStyle w:val="af5"/>
        <w:numPr>
          <w:ilvl w:val="0"/>
          <w:numId w:val="23"/>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代表承销商就中国人寿</w:t>
      </w:r>
      <w:r w:rsidRPr="00EF3C0A">
        <w:rPr>
          <w:rFonts w:ascii="宋体" w:eastAsia="宋体" w:hAnsi="Times New Roman"/>
          <w:color w:val="000000"/>
        </w:rPr>
        <w:t>A股IPO提供法律服务</w:t>
      </w:r>
    </w:p>
    <w:p w14:paraId="28332F8A" w14:textId="77777777" w:rsidR="00EF3C0A" w:rsidRDefault="00EF3C0A" w:rsidP="00EF3C0A">
      <w:pPr>
        <w:pStyle w:val="af5"/>
        <w:numPr>
          <w:ilvl w:val="0"/>
          <w:numId w:val="24"/>
        </w:numPr>
        <w:spacing w:before="120"/>
        <w:ind w:left="690" w:hanging="240"/>
        <w:rPr>
          <w:rFonts w:ascii="宋体" w:eastAsia="宋体" w:hAnsi="Times New Roman"/>
          <w:color w:val="000000"/>
        </w:rPr>
      </w:pPr>
      <w:r w:rsidRPr="00EF3C0A">
        <w:rPr>
          <w:rFonts w:ascii="宋体" w:eastAsia="宋体" w:hAnsi="Times New Roman" w:hint="eastAsia"/>
          <w:color w:val="000000"/>
        </w:rPr>
        <w:t>代表承销商就中国建设银行</w:t>
      </w:r>
      <w:r w:rsidRPr="00EF3C0A">
        <w:rPr>
          <w:rFonts w:ascii="宋体" w:eastAsia="宋体" w:hAnsi="Times New Roman"/>
          <w:color w:val="000000"/>
        </w:rPr>
        <w:t>H股IPO提供法律服务</w:t>
      </w:r>
    </w:p>
    <w:p w14:paraId="52E8E05B" w14:textId="77777777" w:rsidR="00EF3C0A" w:rsidRDefault="00EF3C0A" w:rsidP="00EF3C0A">
      <w:pPr>
        <w:pStyle w:val="af5"/>
        <w:numPr>
          <w:ilvl w:val="0"/>
          <w:numId w:val="25"/>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代表中国网通就其红筹</w:t>
      </w:r>
      <w:r w:rsidRPr="00EF3C0A">
        <w:rPr>
          <w:rFonts w:ascii="宋体" w:eastAsia="宋体" w:hAnsi="Times New Roman"/>
          <w:color w:val="000000"/>
        </w:rPr>
        <w:t>IPO上市提供法律服务</w:t>
      </w:r>
    </w:p>
    <w:p w14:paraId="6994FABC" w14:textId="77777777" w:rsidR="00EF3C0A" w:rsidRDefault="00EF3C0A" w:rsidP="00EF3C0A">
      <w:pPr>
        <w:pStyle w:val="af5"/>
        <w:numPr>
          <w:ilvl w:val="0"/>
          <w:numId w:val="26"/>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代表中国移动就其红筹</w:t>
      </w:r>
      <w:r w:rsidRPr="00EF3C0A">
        <w:rPr>
          <w:rFonts w:ascii="宋体" w:eastAsia="宋体" w:hAnsi="Times New Roman"/>
          <w:color w:val="000000"/>
        </w:rPr>
        <w:t>IPO上市提供法律服务</w:t>
      </w:r>
    </w:p>
    <w:p w14:paraId="612C2A71" w14:textId="77777777" w:rsidR="00EF3C0A" w:rsidRDefault="00EF3C0A" w:rsidP="00EF3C0A">
      <w:pPr>
        <w:pStyle w:val="af5"/>
        <w:spacing w:before="120"/>
        <w:rPr>
          <w:rFonts w:ascii="宋体" w:eastAsia="宋体" w:hAnsi="Times New Roman"/>
          <w:color w:val="000000"/>
        </w:rPr>
      </w:pPr>
      <w:r w:rsidRPr="00EF3C0A">
        <w:rPr>
          <w:rFonts w:ascii="宋体" w:eastAsia="宋体" w:hAnsi="Times New Roman" w:hint="eastAsia"/>
          <w:color w:val="000000"/>
        </w:rPr>
        <w:t>重组及兼并收购领域</w:t>
      </w:r>
    </w:p>
    <w:p w14:paraId="069BFDE5" w14:textId="77777777" w:rsidR="00EF3C0A" w:rsidRDefault="00EF3C0A" w:rsidP="00EF3C0A">
      <w:pPr>
        <w:pStyle w:val="af5"/>
        <w:numPr>
          <w:ilvl w:val="0"/>
          <w:numId w:val="27"/>
        </w:numPr>
        <w:spacing w:before="120"/>
        <w:ind w:left="690" w:hanging="240"/>
        <w:rPr>
          <w:rFonts w:ascii="宋体" w:eastAsia="宋体" w:hAnsi="Times New Roman"/>
          <w:color w:val="000000"/>
        </w:rPr>
      </w:pPr>
      <w:r w:rsidRPr="00EF3C0A">
        <w:rPr>
          <w:rFonts w:ascii="宋体" w:eastAsia="宋体" w:hAnsi="Times New Roman" w:hint="eastAsia"/>
          <w:color w:val="000000"/>
        </w:rPr>
        <w:t>代表汇达资产参与锦州银行的相关重组项目</w:t>
      </w:r>
    </w:p>
    <w:p w14:paraId="7E155D2E" w14:textId="77777777" w:rsidR="00EF3C0A" w:rsidRDefault="00EF3C0A" w:rsidP="00EF3C0A">
      <w:pPr>
        <w:pStyle w:val="af5"/>
        <w:numPr>
          <w:ilvl w:val="0"/>
          <w:numId w:val="28"/>
        </w:numPr>
        <w:spacing w:before="120"/>
        <w:ind w:left="690" w:hanging="240"/>
        <w:rPr>
          <w:rFonts w:ascii="宋体" w:eastAsia="宋体" w:hAnsi="Times New Roman"/>
          <w:color w:val="000000"/>
        </w:rPr>
      </w:pPr>
      <w:r w:rsidRPr="00EF3C0A">
        <w:rPr>
          <w:rFonts w:ascii="宋体" w:eastAsia="宋体" w:hAnsi="Times New Roman" w:hint="eastAsia"/>
          <w:color w:val="000000"/>
        </w:rPr>
        <w:t>代表中保基金参与安邦集团重组及大家保险设立项目</w:t>
      </w:r>
    </w:p>
    <w:p w14:paraId="19C7E9D1" w14:textId="77777777" w:rsidR="00EF3C0A" w:rsidRDefault="00EF3C0A" w:rsidP="00EF3C0A">
      <w:pPr>
        <w:pStyle w:val="af5"/>
        <w:numPr>
          <w:ilvl w:val="0"/>
          <w:numId w:val="29"/>
        </w:numPr>
        <w:spacing w:before="120"/>
        <w:ind w:left="690" w:hanging="240"/>
        <w:rPr>
          <w:rFonts w:ascii="宋体" w:eastAsia="宋体" w:hAnsi="Times New Roman"/>
          <w:color w:val="000000"/>
        </w:rPr>
      </w:pPr>
      <w:r w:rsidRPr="00EF3C0A">
        <w:rPr>
          <w:rFonts w:ascii="宋体" w:eastAsia="宋体" w:hAnsi="Times New Roman" w:hint="eastAsia"/>
          <w:color w:val="000000"/>
        </w:rPr>
        <w:t>代表财务顾问中金公司参与岷江水电重大资产重组项目</w:t>
      </w:r>
    </w:p>
    <w:p w14:paraId="6F765309" w14:textId="77777777" w:rsidR="00EF3C0A" w:rsidRDefault="00EF3C0A" w:rsidP="00EF3C0A">
      <w:pPr>
        <w:pStyle w:val="af5"/>
        <w:numPr>
          <w:ilvl w:val="0"/>
          <w:numId w:val="30"/>
        </w:numPr>
        <w:spacing w:before="120"/>
        <w:ind w:left="690" w:hanging="240"/>
        <w:rPr>
          <w:rFonts w:ascii="宋体" w:eastAsia="宋体" w:hAnsi="Times New Roman"/>
          <w:color w:val="000000"/>
        </w:rPr>
      </w:pPr>
      <w:r w:rsidRPr="00EF3C0A">
        <w:rPr>
          <w:rFonts w:ascii="宋体" w:eastAsia="宋体" w:hAnsi="Times New Roman" w:hint="eastAsia"/>
          <w:color w:val="000000"/>
        </w:rPr>
        <w:t>代表凤凰光学参与其收购海康科技相关资产的重大资产重组项目</w:t>
      </w:r>
    </w:p>
    <w:p w14:paraId="6F3874A4" w14:textId="77777777" w:rsidR="00EF3C0A" w:rsidRDefault="00EF3C0A" w:rsidP="00EF3C0A">
      <w:pPr>
        <w:pStyle w:val="af5"/>
        <w:numPr>
          <w:ilvl w:val="0"/>
          <w:numId w:val="31"/>
        </w:numPr>
        <w:spacing w:before="120"/>
        <w:ind w:left="690" w:hanging="240"/>
        <w:rPr>
          <w:rFonts w:ascii="宋体" w:eastAsia="宋体" w:hAnsi="Times New Roman"/>
          <w:color w:val="000000"/>
        </w:rPr>
      </w:pPr>
      <w:r w:rsidRPr="00EF3C0A">
        <w:rPr>
          <w:rFonts w:ascii="宋体" w:eastAsia="宋体" w:hAnsi="Times New Roman" w:hint="eastAsia"/>
          <w:color w:val="000000"/>
        </w:rPr>
        <w:t>代表财务顾问参与中建公司对环能股份的投资项目</w:t>
      </w:r>
    </w:p>
    <w:p w14:paraId="19BC2B76" w14:textId="77777777" w:rsidR="00EF3C0A" w:rsidRDefault="00EF3C0A" w:rsidP="00EF3C0A">
      <w:pPr>
        <w:pStyle w:val="af5"/>
        <w:numPr>
          <w:ilvl w:val="0"/>
          <w:numId w:val="32"/>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代表中国信达参与九州通债转股项目</w:t>
      </w:r>
    </w:p>
    <w:p w14:paraId="3609AF67" w14:textId="77777777" w:rsidR="00EF3C0A" w:rsidRDefault="00EF3C0A" w:rsidP="00EF3C0A">
      <w:pPr>
        <w:pStyle w:val="af5"/>
        <w:numPr>
          <w:ilvl w:val="0"/>
          <w:numId w:val="33"/>
        </w:numPr>
        <w:spacing w:before="120"/>
        <w:ind w:left="690" w:hanging="240"/>
        <w:rPr>
          <w:rFonts w:ascii="宋体" w:eastAsia="宋体" w:hAnsi="Times New Roman"/>
          <w:color w:val="000000"/>
        </w:rPr>
      </w:pPr>
      <w:r w:rsidRPr="00EF3C0A">
        <w:rPr>
          <w:rFonts w:ascii="宋体" w:eastAsia="宋体" w:hAnsi="Times New Roman" w:hint="eastAsia"/>
          <w:color w:val="000000"/>
        </w:rPr>
        <w:t>代表财务顾问中金公司参与中国神华与中国国电合并组建国家能源集团项目</w:t>
      </w:r>
    </w:p>
    <w:p w14:paraId="63B7B667" w14:textId="77777777" w:rsidR="00EF3C0A" w:rsidRDefault="00EF3C0A" w:rsidP="00EF3C0A">
      <w:pPr>
        <w:pStyle w:val="af5"/>
        <w:numPr>
          <w:ilvl w:val="0"/>
          <w:numId w:val="34"/>
        </w:numPr>
        <w:spacing w:before="120"/>
        <w:ind w:left="690" w:hanging="240"/>
        <w:rPr>
          <w:rFonts w:ascii="宋体" w:eastAsia="宋体" w:hAnsi="Times New Roman"/>
          <w:color w:val="000000"/>
        </w:rPr>
      </w:pPr>
      <w:r w:rsidRPr="00EF3C0A">
        <w:rPr>
          <w:rFonts w:ascii="宋体" w:eastAsia="宋体" w:hAnsi="Times New Roman" w:hint="eastAsia"/>
          <w:color w:val="000000"/>
        </w:rPr>
        <w:t>代表独立财务顾问中金公司参与东阳光科发股收购东阳光药控股权的重大资产重组项目</w:t>
      </w:r>
    </w:p>
    <w:p w14:paraId="0637F05B" w14:textId="77777777" w:rsidR="00EF3C0A" w:rsidRDefault="00EF3C0A" w:rsidP="00EF3C0A">
      <w:pPr>
        <w:pStyle w:val="af5"/>
        <w:numPr>
          <w:ilvl w:val="0"/>
          <w:numId w:val="35"/>
        </w:numPr>
        <w:spacing w:before="120"/>
        <w:ind w:left="690" w:hanging="240"/>
        <w:rPr>
          <w:rFonts w:ascii="宋体" w:eastAsia="宋体" w:hAnsi="Times New Roman"/>
          <w:color w:val="000000"/>
        </w:rPr>
      </w:pPr>
      <w:r w:rsidRPr="00EF3C0A">
        <w:rPr>
          <w:rFonts w:ascii="宋体" w:eastAsia="宋体" w:hAnsi="Times New Roman" w:hint="eastAsia"/>
          <w:color w:val="000000"/>
        </w:rPr>
        <w:t>代表东方资产下属基金参与东方电气重整项目</w:t>
      </w:r>
    </w:p>
    <w:p w14:paraId="0695547F" w14:textId="77777777" w:rsidR="00EF3C0A" w:rsidRDefault="00EF3C0A" w:rsidP="00EF3C0A">
      <w:pPr>
        <w:pStyle w:val="af5"/>
        <w:numPr>
          <w:ilvl w:val="0"/>
          <w:numId w:val="36"/>
        </w:numPr>
        <w:spacing w:before="120"/>
        <w:ind w:left="690" w:hanging="240"/>
        <w:rPr>
          <w:rFonts w:ascii="宋体" w:eastAsia="宋体" w:hAnsi="Times New Roman"/>
          <w:color w:val="000000"/>
        </w:rPr>
      </w:pPr>
      <w:r w:rsidRPr="00EF3C0A">
        <w:rPr>
          <w:rFonts w:ascii="宋体" w:eastAsia="宋体" w:hAnsi="Times New Roman" w:hint="eastAsia"/>
          <w:color w:val="000000"/>
        </w:rPr>
        <w:t>代表中信资本等投资人参与入股中诚信项目</w:t>
      </w:r>
    </w:p>
    <w:p w14:paraId="619FAFAB" w14:textId="77777777" w:rsidR="00EF3C0A" w:rsidRDefault="00EF3C0A" w:rsidP="00EF3C0A">
      <w:pPr>
        <w:pStyle w:val="af5"/>
        <w:numPr>
          <w:ilvl w:val="0"/>
          <w:numId w:val="37"/>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代表中国信达参与如意集团收购法国</w:t>
      </w:r>
      <w:r w:rsidRPr="00EF3C0A">
        <w:rPr>
          <w:rFonts w:ascii="宋体" w:eastAsia="宋体" w:hAnsi="Times New Roman"/>
          <w:color w:val="000000"/>
        </w:rPr>
        <w:t>SMCP融资项目</w:t>
      </w:r>
    </w:p>
    <w:p w14:paraId="7F25BE7E" w14:textId="77777777" w:rsidR="00EF3C0A" w:rsidRDefault="00EF3C0A" w:rsidP="00EF3C0A">
      <w:pPr>
        <w:pStyle w:val="af5"/>
        <w:numPr>
          <w:ilvl w:val="0"/>
          <w:numId w:val="38"/>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代表中国国新战略入股中国东方资产</w:t>
      </w:r>
    </w:p>
    <w:p w14:paraId="682181FC" w14:textId="77777777" w:rsidR="00EF3C0A" w:rsidRDefault="00EF3C0A" w:rsidP="00EF3C0A">
      <w:pPr>
        <w:pStyle w:val="af5"/>
        <w:numPr>
          <w:ilvl w:val="0"/>
          <w:numId w:val="39"/>
        </w:numPr>
        <w:spacing w:before="120"/>
        <w:ind w:left="690" w:hanging="240"/>
        <w:rPr>
          <w:rFonts w:ascii="宋体" w:eastAsia="宋体" w:hAnsi="Times New Roman"/>
          <w:color w:val="000000"/>
        </w:rPr>
      </w:pPr>
      <w:r w:rsidRPr="00EF3C0A">
        <w:rPr>
          <w:rFonts w:ascii="宋体" w:eastAsia="宋体" w:hAnsi="Times New Roman" w:hint="eastAsia"/>
          <w:color w:val="000000"/>
        </w:rPr>
        <w:t>代表银隆新能源对美国</w:t>
      </w:r>
      <w:r w:rsidRPr="00EF3C0A">
        <w:rPr>
          <w:rFonts w:ascii="宋体" w:eastAsia="宋体" w:hAnsi="Times New Roman"/>
          <w:color w:val="000000"/>
        </w:rPr>
        <w:t>Lucid汽车公司CB投资项目</w:t>
      </w:r>
    </w:p>
    <w:p w14:paraId="7F76302E" w14:textId="77777777" w:rsidR="00EF3C0A" w:rsidRDefault="00EF3C0A" w:rsidP="00EF3C0A">
      <w:pPr>
        <w:pStyle w:val="af5"/>
        <w:numPr>
          <w:ilvl w:val="0"/>
          <w:numId w:val="40"/>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代表中国信达参与兖煤澳洲的定增及并购融资项目</w:t>
      </w:r>
    </w:p>
    <w:p w14:paraId="7DDEEF73" w14:textId="77777777" w:rsidR="00EF3C0A" w:rsidRDefault="00EF3C0A" w:rsidP="00EF3C0A">
      <w:pPr>
        <w:pStyle w:val="af5"/>
        <w:numPr>
          <w:ilvl w:val="0"/>
          <w:numId w:val="41"/>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代表中国信达参与北汽新能源的混改增资项目</w:t>
      </w:r>
    </w:p>
    <w:p w14:paraId="43E8F599" w14:textId="77777777" w:rsidR="00EF3C0A" w:rsidRDefault="00EF3C0A" w:rsidP="00EF3C0A">
      <w:pPr>
        <w:pStyle w:val="af5"/>
        <w:numPr>
          <w:ilvl w:val="0"/>
          <w:numId w:val="42"/>
        </w:numPr>
        <w:spacing w:before="120"/>
        <w:ind w:left="690" w:hanging="240"/>
        <w:rPr>
          <w:rFonts w:ascii="宋体" w:eastAsia="宋体" w:hAnsi="Times New Roman"/>
          <w:color w:val="000000"/>
        </w:rPr>
      </w:pPr>
      <w:r w:rsidRPr="00EF3C0A">
        <w:rPr>
          <w:rFonts w:ascii="宋体" w:eastAsia="宋体" w:hAnsi="Times New Roman" w:hint="eastAsia"/>
          <w:color w:val="000000"/>
        </w:rPr>
        <w:t>代表厚朴基金牵头的买方团参与中粮下属中茶集团的混改增资项目</w:t>
      </w:r>
    </w:p>
    <w:p w14:paraId="3C457CFA" w14:textId="77777777" w:rsidR="00EF3C0A" w:rsidRDefault="00EF3C0A" w:rsidP="00EF3C0A">
      <w:pPr>
        <w:pStyle w:val="af5"/>
        <w:numPr>
          <w:ilvl w:val="0"/>
          <w:numId w:val="43"/>
        </w:numPr>
        <w:spacing w:before="120"/>
        <w:ind w:left="690" w:hanging="240"/>
        <w:rPr>
          <w:rFonts w:ascii="宋体" w:eastAsia="宋体" w:hAnsi="Times New Roman"/>
          <w:color w:val="000000"/>
        </w:rPr>
      </w:pPr>
      <w:r w:rsidRPr="00EF3C0A">
        <w:rPr>
          <w:rFonts w:ascii="宋体" w:eastAsia="宋体" w:hAnsi="Times New Roman" w:hint="eastAsia"/>
          <w:color w:val="000000"/>
        </w:rPr>
        <w:t>代表中电科集团下属中电海康重组并购地方国企凤凰集团</w:t>
      </w:r>
    </w:p>
    <w:p w14:paraId="405C7C3A" w14:textId="77777777" w:rsidR="00EF3C0A" w:rsidRDefault="00EF3C0A" w:rsidP="00EF3C0A">
      <w:pPr>
        <w:pStyle w:val="af5"/>
        <w:numPr>
          <w:ilvl w:val="0"/>
          <w:numId w:val="44"/>
        </w:numPr>
        <w:spacing w:before="120"/>
        <w:ind w:left="690" w:hanging="240"/>
        <w:rPr>
          <w:rFonts w:ascii="宋体" w:eastAsia="宋体" w:hAnsi="Times New Roman"/>
          <w:color w:val="000000"/>
        </w:rPr>
      </w:pPr>
      <w:r w:rsidRPr="00EF3C0A">
        <w:rPr>
          <w:rFonts w:ascii="宋体" w:eastAsia="宋体" w:hAnsi="Times New Roman" w:hint="eastAsia"/>
          <w:color w:val="000000"/>
        </w:rPr>
        <w:t>代表东方资产就其竞标大连银行股权项目提供法律服务</w:t>
      </w:r>
    </w:p>
    <w:p w14:paraId="76526DD1" w14:textId="77777777" w:rsidR="00EF3C0A" w:rsidRDefault="00EF3C0A" w:rsidP="00EF3C0A">
      <w:pPr>
        <w:pStyle w:val="af5"/>
        <w:numPr>
          <w:ilvl w:val="0"/>
          <w:numId w:val="45"/>
        </w:numPr>
        <w:spacing w:before="120"/>
        <w:ind w:left="690" w:hanging="240"/>
        <w:rPr>
          <w:rFonts w:ascii="宋体" w:eastAsia="宋体" w:hAnsi="Times New Roman"/>
          <w:color w:val="000000"/>
        </w:rPr>
      </w:pPr>
      <w:r w:rsidRPr="00EF3C0A">
        <w:rPr>
          <w:rFonts w:ascii="宋体" w:eastAsia="宋体" w:hAnsi="Times New Roman" w:hint="eastAsia"/>
          <w:color w:val="000000"/>
        </w:rPr>
        <w:t>代表蓝色光标就其多个投资收购项目提供法律服务</w:t>
      </w:r>
    </w:p>
    <w:p w14:paraId="38F6F140" w14:textId="77777777" w:rsidR="00EF3C0A" w:rsidRDefault="00EF3C0A" w:rsidP="00EF3C0A">
      <w:pPr>
        <w:pStyle w:val="af5"/>
        <w:numPr>
          <w:ilvl w:val="0"/>
          <w:numId w:val="46"/>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代表中国信达出售西安银行第一大股权</w:t>
      </w:r>
    </w:p>
    <w:p w14:paraId="1EB3D760" w14:textId="77777777" w:rsidR="00EF3C0A" w:rsidRDefault="00EF3C0A" w:rsidP="00EF3C0A">
      <w:pPr>
        <w:pStyle w:val="af5"/>
        <w:numPr>
          <w:ilvl w:val="0"/>
          <w:numId w:val="47"/>
        </w:numPr>
        <w:spacing w:before="120"/>
        <w:ind w:left="690" w:hanging="240"/>
        <w:rPr>
          <w:rFonts w:ascii="宋体" w:eastAsia="宋体" w:hAnsi="Times New Roman"/>
          <w:color w:val="000000"/>
        </w:rPr>
      </w:pPr>
      <w:r w:rsidRPr="00EF3C0A">
        <w:rPr>
          <w:rFonts w:ascii="宋体" w:eastAsia="宋体" w:hAnsi="Times New Roman" w:hint="eastAsia"/>
          <w:color w:val="000000"/>
        </w:rPr>
        <w:t>代表德意志银行就其竞标中国华融引战项目提供法律服务</w:t>
      </w:r>
    </w:p>
    <w:p w14:paraId="26145246" w14:textId="77777777" w:rsidR="00EF3C0A" w:rsidRDefault="00EF3C0A" w:rsidP="00EF3C0A">
      <w:pPr>
        <w:pStyle w:val="af5"/>
        <w:numPr>
          <w:ilvl w:val="0"/>
          <w:numId w:val="48"/>
        </w:numPr>
        <w:spacing w:before="120"/>
        <w:ind w:left="690" w:hanging="240"/>
        <w:rPr>
          <w:rFonts w:ascii="宋体" w:eastAsia="宋体" w:hAnsi="Times New Roman"/>
          <w:color w:val="000000"/>
        </w:rPr>
      </w:pPr>
      <w:r w:rsidRPr="00EF3C0A">
        <w:rPr>
          <w:rFonts w:ascii="宋体" w:eastAsia="宋体" w:hAnsi="Times New Roman" w:hint="eastAsia"/>
          <w:color w:val="000000"/>
        </w:rPr>
        <w:t>代表美国汉瑞祥公司就其收购境内某销售公司项目提供法律服务</w:t>
      </w:r>
    </w:p>
    <w:p w14:paraId="34BC8DFA" w14:textId="77777777" w:rsidR="00EF3C0A" w:rsidRDefault="00EF3C0A" w:rsidP="00EF3C0A">
      <w:pPr>
        <w:pStyle w:val="af5"/>
        <w:numPr>
          <w:ilvl w:val="0"/>
          <w:numId w:val="49"/>
        </w:numPr>
        <w:spacing w:before="120"/>
        <w:ind w:left="690" w:hanging="240"/>
        <w:rPr>
          <w:rFonts w:ascii="宋体" w:eastAsia="宋体" w:hAnsi="Times New Roman"/>
          <w:color w:val="000000"/>
        </w:rPr>
      </w:pPr>
      <w:r w:rsidRPr="00EF3C0A">
        <w:rPr>
          <w:rFonts w:ascii="宋体" w:eastAsia="宋体" w:hAnsi="Times New Roman" w:hint="eastAsia"/>
          <w:color w:val="000000"/>
        </w:rPr>
        <w:t>代表中信产业基金就其某投资项目提供法律服务</w:t>
      </w:r>
    </w:p>
    <w:p w14:paraId="100F2777" w14:textId="77777777" w:rsidR="00EF3C0A" w:rsidRDefault="00EF3C0A" w:rsidP="00EF3C0A">
      <w:pPr>
        <w:pStyle w:val="af5"/>
        <w:numPr>
          <w:ilvl w:val="0"/>
          <w:numId w:val="50"/>
        </w:numPr>
        <w:spacing w:before="120"/>
        <w:ind w:left="690" w:hanging="240"/>
        <w:rPr>
          <w:rFonts w:ascii="宋体" w:eastAsia="宋体" w:hAnsi="Times New Roman"/>
          <w:color w:val="000000"/>
        </w:rPr>
      </w:pPr>
      <w:r w:rsidRPr="00EF3C0A">
        <w:rPr>
          <w:rFonts w:ascii="宋体" w:eastAsia="宋体" w:hAnsi="Times New Roman" w:hint="eastAsia"/>
          <w:color w:val="000000"/>
        </w:rPr>
        <w:t>代表开元城市发展基金就其某地产并购项目提供法律服务</w:t>
      </w:r>
    </w:p>
    <w:p w14:paraId="480FD19D" w14:textId="77777777" w:rsidR="00EF3C0A" w:rsidRDefault="00EF3C0A" w:rsidP="00EF3C0A">
      <w:pPr>
        <w:pStyle w:val="af5"/>
        <w:numPr>
          <w:ilvl w:val="0"/>
          <w:numId w:val="51"/>
        </w:numPr>
        <w:spacing w:before="120"/>
        <w:ind w:left="690" w:hanging="240"/>
        <w:rPr>
          <w:rFonts w:ascii="宋体" w:eastAsia="宋体" w:hAnsi="Times New Roman"/>
          <w:color w:val="000000"/>
        </w:rPr>
      </w:pPr>
      <w:r w:rsidRPr="00EF3C0A">
        <w:rPr>
          <w:rFonts w:ascii="宋体" w:eastAsia="宋体" w:hAnsi="Times New Roman" w:hint="eastAsia"/>
          <w:color w:val="000000"/>
        </w:rPr>
        <w:t>代表中央汇金就其投资光大银行提供法律服务</w:t>
      </w:r>
    </w:p>
    <w:p w14:paraId="31FE959A" w14:textId="77777777" w:rsidR="00EF3C0A" w:rsidRDefault="00EF3C0A" w:rsidP="00EF3C0A">
      <w:pPr>
        <w:pStyle w:val="af5"/>
        <w:numPr>
          <w:ilvl w:val="0"/>
          <w:numId w:val="52"/>
        </w:numPr>
        <w:spacing w:before="120"/>
        <w:ind w:left="690" w:hanging="240"/>
        <w:rPr>
          <w:rFonts w:ascii="宋体" w:eastAsia="宋体" w:hAnsi="Times New Roman"/>
          <w:color w:val="000000"/>
        </w:rPr>
      </w:pPr>
      <w:r w:rsidRPr="00EF3C0A">
        <w:rPr>
          <w:rFonts w:ascii="宋体" w:eastAsia="宋体" w:hAnsi="Times New Roman" w:hint="eastAsia"/>
          <w:color w:val="000000"/>
        </w:rPr>
        <w:t>代表中国移动、中国电信和中国网通就其内地业务收购项目提供法律服务</w:t>
      </w:r>
    </w:p>
    <w:p w14:paraId="3CDB5BAC" w14:textId="77777777" w:rsidR="00EF3C0A" w:rsidRDefault="00EF3C0A" w:rsidP="00EF3C0A">
      <w:pPr>
        <w:pStyle w:val="af5"/>
        <w:spacing w:before="120"/>
        <w:rPr>
          <w:rFonts w:ascii="宋体" w:eastAsia="宋体" w:hAnsi="Times New Roman"/>
          <w:color w:val="000000"/>
        </w:rPr>
      </w:pPr>
      <w:r w:rsidRPr="00EF3C0A">
        <w:rPr>
          <w:rFonts w:ascii="宋体" w:eastAsia="宋体" w:hAnsi="Times New Roman" w:hint="eastAsia"/>
          <w:color w:val="000000"/>
        </w:rPr>
        <w:t>固定收益产品领域</w:t>
      </w:r>
    </w:p>
    <w:p w14:paraId="06A02CEC" w14:textId="77777777" w:rsidR="00EF3C0A" w:rsidRDefault="00EF3C0A" w:rsidP="00EF3C0A">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1A1C34D5" w14:textId="77777777" w:rsidR="00EF3C0A" w:rsidRDefault="00EF3C0A" w:rsidP="00EF3C0A">
      <w:pPr>
        <w:pStyle w:val="af5"/>
        <w:numPr>
          <w:ilvl w:val="0"/>
          <w:numId w:val="53"/>
        </w:numPr>
        <w:spacing w:before="120"/>
        <w:ind w:left="690" w:hanging="240"/>
        <w:rPr>
          <w:rFonts w:ascii="宋体" w:eastAsia="宋体" w:hAnsi="Times New Roman"/>
          <w:color w:val="000000"/>
        </w:rPr>
      </w:pPr>
      <w:r w:rsidRPr="00EF3C0A">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EF3C0A">
        <w:rPr>
          <w:rFonts w:ascii="宋体" w:eastAsia="宋体" w:hAnsi="Times New Roman"/>
          <w:color w:val="000000"/>
        </w:rPr>
        <w:t>H股可转债、中国信达境外美元公募及私募债等项目</w:t>
      </w:r>
    </w:p>
    <w:p w14:paraId="074E2BCB" w14:textId="77777777" w:rsidR="00EF3C0A" w:rsidRDefault="00EF3C0A" w:rsidP="00EF3C0A">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36398157" w14:textId="77777777" w:rsidR="00EF3C0A" w:rsidRDefault="00EF3C0A" w:rsidP="00EF3C0A">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62258468" w14:textId="77777777" w:rsidR="00EF3C0A" w:rsidRDefault="00EF3C0A" w:rsidP="00EF3C0A">
      <w:pPr>
        <w:pStyle w:val="af5"/>
        <w:numPr>
          <w:ilvl w:val="0"/>
          <w:numId w:val="54"/>
        </w:numPr>
        <w:spacing w:before="120"/>
        <w:ind w:left="690" w:hanging="240"/>
        <w:rPr>
          <w:rFonts w:ascii="宋体" w:eastAsia="宋体" w:hAnsi="Times New Roman"/>
          <w:color w:val="000000"/>
        </w:rPr>
      </w:pPr>
      <w:r w:rsidRPr="00EF3C0A">
        <w:rPr>
          <w:rFonts w:ascii="宋体" w:eastAsia="宋体" w:hAnsi="Times New Roman" w:hint="eastAsia"/>
          <w:color w:val="000000"/>
        </w:rPr>
        <w:t>蚂蚁花呗、蚂蚁借呗、拉卡拉、趣店等消费金融</w:t>
      </w:r>
      <w:r w:rsidRPr="00EF3C0A">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EF3C0A">
        <w:rPr>
          <w:rFonts w:ascii="宋体" w:eastAsia="宋体" w:hAnsi="Times New Roman" w:hint="eastAsia"/>
          <w:color w:val="000000"/>
        </w:rPr>
        <w:t>、中建三局工程应收账款</w:t>
      </w:r>
      <w:r w:rsidRPr="00EF3C0A">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682F8A94" w14:textId="77777777" w:rsidR="00EF3C0A" w:rsidRDefault="00EF3C0A" w:rsidP="00EF3C0A">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3D8C7969" w14:textId="77777777" w:rsidR="00EF3C0A" w:rsidRDefault="00EF3C0A" w:rsidP="00EF3C0A">
      <w:pPr>
        <w:pStyle w:val="af5"/>
        <w:numPr>
          <w:ilvl w:val="0"/>
          <w:numId w:val="55"/>
        </w:numPr>
        <w:spacing w:before="120"/>
        <w:ind w:left="690" w:hanging="240"/>
        <w:rPr>
          <w:rFonts w:ascii="宋体" w:eastAsia="宋体" w:hAnsi="Times New Roman"/>
          <w:color w:val="000000"/>
        </w:rPr>
      </w:pPr>
      <w:r w:rsidRPr="00EF3C0A">
        <w:rPr>
          <w:rFonts w:ascii="宋体" w:eastAsia="宋体" w:hAnsi="Times New Roman" w:hint="eastAsia"/>
          <w:color w:val="000000"/>
        </w:rPr>
        <w:t>宁波开投公司债、华润水泥熊猫债、中国联通可续期公司债、江西铜业公司债、</w:t>
      </w:r>
      <w:r w:rsidRPr="00EF3C0A">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04FFD94D" w14:textId="77777777" w:rsidR="00EF3C0A" w:rsidRDefault="00EF3C0A" w:rsidP="00EF3C0A">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351662AA" w14:textId="77777777" w:rsidR="00EF3C0A" w:rsidRDefault="00EF3C0A" w:rsidP="00EF3C0A">
      <w:pPr>
        <w:pStyle w:val="af5"/>
        <w:numPr>
          <w:ilvl w:val="0"/>
          <w:numId w:val="56"/>
        </w:numPr>
        <w:spacing w:before="120"/>
        <w:ind w:left="690" w:hanging="240"/>
        <w:rPr>
          <w:rFonts w:ascii="宋体" w:eastAsia="宋体" w:hAnsi="Times New Roman"/>
          <w:color w:val="000000"/>
        </w:rPr>
      </w:pPr>
      <w:r w:rsidRPr="00EF3C0A">
        <w:rPr>
          <w:rFonts w:ascii="宋体" w:eastAsia="宋体" w:hAnsi="Times New Roman" w:hint="eastAsia"/>
          <w:color w:val="000000"/>
        </w:rPr>
        <w:t>华润水泥熊猫中票</w:t>
      </w:r>
      <w:r w:rsidRPr="00EF3C0A">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4C0AEC18" w14:textId="77777777" w:rsidR="00EF3C0A" w:rsidRDefault="00EF3C0A" w:rsidP="00EF3C0A">
      <w:pPr>
        <w:pStyle w:val="af5"/>
        <w:spacing w:before="120"/>
        <w:rPr>
          <w:rFonts w:ascii="宋体" w:eastAsia="宋体" w:hAnsi="Times New Roman"/>
          <w:color w:val="000000"/>
        </w:rPr>
      </w:pPr>
      <w:r w:rsidRPr="00EF3C0A">
        <w:rPr>
          <w:rFonts w:ascii="宋体" w:eastAsia="宋体" w:hAnsi="Times New Roman" w:hint="eastAsia"/>
          <w:color w:val="000000"/>
        </w:rPr>
        <w:t>险资资管投资领域</w:t>
      </w:r>
    </w:p>
    <w:p w14:paraId="567DF3C8" w14:textId="77777777" w:rsidR="00EF3C0A" w:rsidRDefault="00EF3C0A" w:rsidP="00EF3C0A">
      <w:pPr>
        <w:pStyle w:val="af5"/>
        <w:numPr>
          <w:ilvl w:val="0"/>
          <w:numId w:val="57"/>
        </w:numPr>
        <w:spacing w:before="120"/>
        <w:ind w:left="690" w:hanging="240"/>
        <w:rPr>
          <w:rFonts w:ascii="宋体" w:eastAsia="宋体" w:hAnsi="Times New Roman"/>
          <w:color w:val="000000"/>
        </w:rPr>
      </w:pPr>
      <w:r w:rsidRPr="00EF3C0A">
        <w:rPr>
          <w:rFonts w:ascii="宋体" w:eastAsia="宋体" w:hAnsi="Times New Roman" w:hint="eastAsia"/>
          <w:color w:val="000000"/>
        </w:rPr>
        <w:t>代表平安资管就山西交通厅债权投资计划项目、山西交通厅信托计划项目提供法律服务</w:t>
      </w:r>
    </w:p>
    <w:p w14:paraId="47D79CBA" w14:textId="77777777" w:rsidR="00EF3C0A" w:rsidRDefault="00EF3C0A" w:rsidP="00EF3C0A">
      <w:pPr>
        <w:pStyle w:val="af5"/>
        <w:numPr>
          <w:ilvl w:val="0"/>
          <w:numId w:val="58"/>
        </w:numPr>
        <w:spacing w:before="120"/>
        <w:ind w:left="690" w:hanging="240"/>
        <w:rPr>
          <w:rFonts w:ascii="宋体" w:eastAsia="宋体" w:hAnsi="Times New Roman"/>
          <w:color w:val="000000"/>
        </w:rPr>
      </w:pPr>
      <w:r w:rsidRPr="00EF3C0A">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6D42FB01" w14:textId="77777777" w:rsidR="00EF3C0A" w:rsidRDefault="00EF3C0A" w:rsidP="00EF3C0A">
      <w:pPr>
        <w:pStyle w:val="af5"/>
        <w:numPr>
          <w:ilvl w:val="0"/>
          <w:numId w:val="59"/>
        </w:numPr>
        <w:spacing w:before="120"/>
        <w:ind w:left="690" w:hanging="240"/>
        <w:rPr>
          <w:rFonts w:ascii="宋体" w:eastAsia="宋体" w:hAnsi="Times New Roman"/>
          <w:color w:val="000000"/>
        </w:rPr>
      </w:pPr>
      <w:r w:rsidRPr="00EF3C0A">
        <w:rPr>
          <w:rFonts w:ascii="宋体" w:eastAsia="宋体" w:hAnsi="Times New Roman" w:hint="eastAsia"/>
          <w:color w:val="000000"/>
        </w:rPr>
        <w:t>代表泰康集团就其举牌保利地产定增项目提供法律服务</w:t>
      </w:r>
    </w:p>
    <w:p w14:paraId="133FA6BF" w14:textId="77777777" w:rsidR="00EF3C0A" w:rsidRDefault="00EF3C0A" w:rsidP="00EF3C0A">
      <w:pPr>
        <w:pStyle w:val="af5"/>
        <w:numPr>
          <w:ilvl w:val="0"/>
          <w:numId w:val="60"/>
        </w:numPr>
        <w:spacing w:before="120"/>
        <w:ind w:left="690" w:hanging="240"/>
        <w:rPr>
          <w:rFonts w:ascii="宋体" w:eastAsia="宋体" w:hAnsi="Times New Roman"/>
          <w:color w:val="000000"/>
        </w:rPr>
      </w:pPr>
      <w:r w:rsidRPr="00EF3C0A">
        <w:rPr>
          <w:rFonts w:ascii="宋体" w:eastAsia="宋体" w:hAnsi="Times New Roman" w:hint="eastAsia"/>
          <w:color w:val="000000"/>
        </w:rPr>
        <w:t>代表泰康集团就其投资中信资本旗下某医疗基金项目提供法律服务</w:t>
      </w:r>
    </w:p>
    <w:p w14:paraId="133F8F79" w14:textId="77777777" w:rsidR="00EF3C0A" w:rsidRDefault="00EF3C0A" w:rsidP="00EF3C0A">
      <w:pPr>
        <w:pStyle w:val="af5"/>
        <w:numPr>
          <w:ilvl w:val="0"/>
          <w:numId w:val="61"/>
        </w:numPr>
        <w:spacing w:before="120"/>
        <w:ind w:left="690" w:hanging="240"/>
        <w:rPr>
          <w:rFonts w:ascii="宋体" w:eastAsia="宋体" w:hAnsi="Times New Roman"/>
          <w:color w:val="000000"/>
        </w:rPr>
      </w:pPr>
      <w:r w:rsidRPr="00EF3C0A">
        <w:rPr>
          <w:rFonts w:ascii="宋体" w:eastAsia="宋体" w:hAnsi="Times New Roman" w:hint="eastAsia"/>
          <w:color w:val="000000"/>
        </w:rPr>
        <w:t>代表泰康集团就其投资宽带资本旗下某</w:t>
      </w:r>
      <w:r w:rsidRPr="00EF3C0A">
        <w:rPr>
          <w:rFonts w:ascii="宋体" w:eastAsia="宋体" w:hAnsi="Times New Roman"/>
          <w:color w:val="000000"/>
        </w:rPr>
        <w:t>TMT基金项目提供法律服务</w:t>
      </w:r>
    </w:p>
    <w:p w14:paraId="28F16A52" w14:textId="77777777" w:rsidR="00EF3C0A" w:rsidRDefault="00EF3C0A" w:rsidP="00EF3C0A">
      <w:pPr>
        <w:pStyle w:val="af5"/>
        <w:numPr>
          <w:ilvl w:val="0"/>
          <w:numId w:val="62"/>
        </w:numPr>
        <w:spacing w:before="120"/>
        <w:ind w:left="690" w:hanging="240"/>
        <w:rPr>
          <w:rFonts w:ascii="宋体" w:eastAsia="宋体" w:hAnsi="Times New Roman"/>
          <w:color w:val="000000"/>
        </w:rPr>
      </w:pPr>
      <w:r w:rsidRPr="00EF3C0A">
        <w:rPr>
          <w:rFonts w:ascii="宋体" w:eastAsia="宋体" w:hAnsi="Times New Roman" w:hint="eastAsia"/>
          <w:color w:val="000000"/>
        </w:rPr>
        <w:t>代表泰康资管就其投资奥视嘉创项目提供法律服务</w:t>
      </w:r>
    </w:p>
    <w:p w14:paraId="5A9D0A8F" w14:textId="77777777" w:rsidR="00EF3C0A" w:rsidRDefault="00EF3C0A" w:rsidP="00EF3C0A">
      <w:pPr>
        <w:pStyle w:val="af5"/>
        <w:numPr>
          <w:ilvl w:val="0"/>
          <w:numId w:val="63"/>
        </w:numPr>
        <w:spacing w:before="120"/>
        <w:ind w:left="690" w:hanging="240"/>
        <w:rPr>
          <w:rFonts w:ascii="宋体" w:eastAsia="宋体" w:hAnsi="Times New Roman"/>
          <w:color w:val="000000"/>
        </w:rPr>
      </w:pPr>
      <w:r w:rsidRPr="00EF3C0A">
        <w:rPr>
          <w:rFonts w:ascii="宋体" w:eastAsia="宋体" w:hAnsi="Times New Roman" w:hint="eastAsia"/>
          <w:color w:val="000000"/>
        </w:rPr>
        <w:t>代表幸福人寿就其参与设立山东混改基金项目提供法律服务</w:t>
      </w:r>
    </w:p>
    <w:p w14:paraId="20CF76E5" w14:textId="77777777" w:rsidR="00EF3C0A" w:rsidRDefault="00EF3C0A" w:rsidP="00EF3C0A">
      <w:pPr>
        <w:pStyle w:val="af5"/>
        <w:numPr>
          <w:ilvl w:val="0"/>
          <w:numId w:val="64"/>
        </w:numPr>
        <w:spacing w:before="120"/>
        <w:ind w:left="690" w:hanging="240"/>
        <w:rPr>
          <w:rFonts w:ascii="宋体" w:eastAsia="宋体" w:hAnsi="Times New Roman"/>
          <w:color w:val="000000"/>
        </w:rPr>
      </w:pPr>
      <w:r w:rsidRPr="00EF3C0A">
        <w:rPr>
          <w:rFonts w:ascii="宋体" w:eastAsia="宋体" w:hAnsi="Times New Roman" w:hint="eastAsia"/>
          <w:color w:val="000000"/>
        </w:rPr>
        <w:t>代表中金公司就其作为受托管理人自其申请设立境内首批资产管理计划以来的多个资产管理计划产品提供法律服务</w:t>
      </w:r>
    </w:p>
    <w:p w14:paraId="2494A5EB" w14:textId="77777777" w:rsidR="00EF3C0A" w:rsidRDefault="00EF3C0A" w:rsidP="00EF3C0A">
      <w:pPr>
        <w:pStyle w:val="af5"/>
        <w:numPr>
          <w:ilvl w:val="0"/>
          <w:numId w:val="65"/>
        </w:numPr>
        <w:spacing w:before="120"/>
        <w:ind w:left="690" w:hanging="240"/>
        <w:rPr>
          <w:rFonts w:ascii="宋体" w:eastAsia="宋体" w:hAnsi="Times New Roman"/>
          <w:color w:val="000000"/>
        </w:rPr>
      </w:pPr>
      <w:r w:rsidRPr="00EF3C0A">
        <w:rPr>
          <w:rFonts w:ascii="宋体" w:eastAsia="宋体" w:hAnsi="Times New Roman" w:hint="eastAsia"/>
          <w:color w:val="000000"/>
        </w:rPr>
        <w:t>代表中金公司就其作为受托管理人自其申请设立境内首批资产管理计划以来的多个资产管理计划产品提供法律服务</w:t>
      </w:r>
    </w:p>
    <w:p w14:paraId="4E16126E" w14:textId="77777777" w:rsidR="00EF3C0A" w:rsidRDefault="00EF3C0A" w:rsidP="00EF3C0A">
      <w:pPr>
        <w:pStyle w:val="af5"/>
        <w:numPr>
          <w:ilvl w:val="0"/>
          <w:numId w:val="66"/>
        </w:numPr>
        <w:spacing w:before="120"/>
        <w:ind w:left="690" w:hanging="240"/>
        <w:rPr>
          <w:rFonts w:ascii="宋体" w:eastAsia="宋体" w:hAnsi="Times New Roman"/>
          <w:color w:val="000000"/>
        </w:rPr>
      </w:pPr>
      <w:r w:rsidRPr="00EF3C0A">
        <w:rPr>
          <w:rFonts w:ascii="宋体" w:eastAsia="宋体" w:hAnsi="Times New Roman" w:hint="eastAsia"/>
          <w:color w:val="000000"/>
        </w:rPr>
        <w:t>作为中国信达的常年律师为其结构化融资和基金业务等资管产品提供法律服务</w:t>
      </w:r>
    </w:p>
    <w:p w14:paraId="5B6379B3" w14:textId="77777777" w:rsidR="00EF3C0A" w:rsidRDefault="00EF3C0A" w:rsidP="00EF3C0A">
      <w:pPr>
        <w:pStyle w:val="af5"/>
        <w:spacing w:after="0" w:line="480" w:lineRule="auto"/>
        <w:rPr>
          <w:rFonts w:ascii="宋体" w:eastAsia="宋体" w:hAnsi="宋体"/>
          <w:b/>
          <w:sz w:val="24"/>
        </w:rPr>
      </w:pPr>
      <w:r w:rsidRPr="00EF3C0A">
        <w:rPr>
          <w:rFonts w:ascii="宋体" w:eastAsia="宋体" w:hAnsi="宋体" w:hint="eastAsia"/>
          <w:b/>
          <w:sz w:val="24"/>
        </w:rPr>
        <w:t>教育背景</w:t>
      </w:r>
    </w:p>
    <w:p w14:paraId="2949398C" w14:textId="77777777" w:rsidR="00EF3C0A" w:rsidRDefault="00EF3C0A" w:rsidP="00EF3C0A">
      <w:pPr>
        <w:pStyle w:val="af5"/>
        <w:numPr>
          <w:ilvl w:val="0"/>
          <w:numId w:val="67"/>
        </w:numPr>
        <w:spacing w:before="120"/>
        <w:ind w:left="690" w:hanging="240"/>
        <w:rPr>
          <w:rFonts w:ascii="宋体" w:eastAsia="宋体" w:hAnsi="Times New Roman"/>
          <w:color w:val="000000"/>
        </w:rPr>
      </w:pPr>
      <w:r w:rsidRPr="00EF3C0A">
        <w:rPr>
          <w:rFonts w:ascii="宋体" w:eastAsia="宋体" w:hAnsi="Times New Roman" w:hint="eastAsia"/>
          <w:color w:val="000000"/>
        </w:rPr>
        <w:t>北京大学法学院，法学硕士学位</w:t>
      </w:r>
    </w:p>
    <w:p w14:paraId="25855461" w14:textId="77777777" w:rsidR="00EF3C0A" w:rsidRDefault="00EF3C0A" w:rsidP="00EF3C0A">
      <w:pPr>
        <w:pStyle w:val="af5"/>
        <w:numPr>
          <w:ilvl w:val="0"/>
          <w:numId w:val="68"/>
        </w:numPr>
        <w:spacing w:before="120"/>
        <w:ind w:left="690" w:hanging="240"/>
        <w:rPr>
          <w:rFonts w:ascii="宋体" w:eastAsia="宋体" w:hAnsi="Times New Roman"/>
          <w:color w:val="000000"/>
        </w:rPr>
      </w:pPr>
      <w:r w:rsidRPr="00EF3C0A">
        <w:rPr>
          <w:rFonts w:ascii="宋体" w:eastAsia="宋体" w:hAnsi="Times New Roman" w:hint="eastAsia"/>
          <w:color w:val="000000"/>
        </w:rPr>
        <w:t>北京大学法学院，法学学士学位</w:t>
      </w:r>
    </w:p>
    <w:p w14:paraId="4608A448" w14:textId="77777777" w:rsidR="00EF3C0A" w:rsidRDefault="00EF3C0A" w:rsidP="00EF3C0A">
      <w:pPr>
        <w:pStyle w:val="af5"/>
        <w:spacing w:after="0" w:line="480" w:lineRule="auto"/>
        <w:rPr>
          <w:rFonts w:ascii="宋体" w:eastAsia="宋体" w:hAnsi="宋体"/>
          <w:b/>
          <w:sz w:val="24"/>
        </w:rPr>
      </w:pPr>
      <w:r w:rsidRPr="00EF3C0A">
        <w:rPr>
          <w:rFonts w:ascii="宋体" w:eastAsia="宋体" w:hAnsi="宋体" w:hint="eastAsia"/>
          <w:b/>
          <w:sz w:val="24"/>
        </w:rPr>
        <w:t>执业资格</w:t>
      </w:r>
    </w:p>
    <w:p w14:paraId="2F04AF67" w14:textId="77777777" w:rsidR="00EF3C0A" w:rsidRDefault="00EF3C0A" w:rsidP="00EF3C0A">
      <w:pPr>
        <w:pStyle w:val="af5"/>
        <w:numPr>
          <w:ilvl w:val="0"/>
          <w:numId w:val="69"/>
        </w:numPr>
        <w:spacing w:before="120"/>
        <w:ind w:left="690" w:hanging="240"/>
        <w:rPr>
          <w:rFonts w:ascii="宋体" w:eastAsia="宋体" w:hAnsi="Times New Roman"/>
          <w:color w:val="000000"/>
        </w:rPr>
      </w:pPr>
      <w:r w:rsidRPr="00EF3C0A">
        <w:rPr>
          <w:rFonts w:ascii="宋体" w:eastAsia="宋体" w:hAnsi="Times New Roman" w:hint="eastAsia"/>
          <w:color w:val="000000"/>
        </w:rPr>
        <w:t>中华人民共和国执业律师</w:t>
      </w:r>
    </w:p>
    <w:p w14:paraId="098A0264" w14:textId="77777777" w:rsidR="00EF3C0A" w:rsidRDefault="00EF3C0A" w:rsidP="00EF3C0A">
      <w:pPr>
        <w:pStyle w:val="af5"/>
        <w:spacing w:after="0" w:line="480" w:lineRule="auto"/>
        <w:rPr>
          <w:rFonts w:ascii="宋体" w:eastAsia="宋体" w:hAnsi="宋体"/>
          <w:b/>
          <w:sz w:val="24"/>
        </w:rPr>
      </w:pPr>
      <w:r w:rsidRPr="00EF3C0A">
        <w:rPr>
          <w:rFonts w:ascii="宋体" w:eastAsia="宋体" w:hAnsi="宋体" w:hint="eastAsia"/>
          <w:b/>
          <w:sz w:val="24"/>
        </w:rPr>
        <w:t>职业背景</w:t>
      </w:r>
    </w:p>
    <w:p w14:paraId="4F0A196B" w14:textId="0E8A793E" w:rsidR="00A46A04" w:rsidRPr="00EF3C0A" w:rsidRDefault="00EF3C0A" w:rsidP="00EF3C0A">
      <w:pPr>
        <w:pStyle w:val="af5"/>
        <w:numPr>
          <w:ilvl w:val="0"/>
          <w:numId w:val="70"/>
        </w:numPr>
        <w:spacing w:before="120"/>
        <w:ind w:left="690" w:hanging="240"/>
        <w:rPr>
          <w:rFonts w:ascii="宋体" w:eastAsia="宋体" w:hAnsi="Times New Roman"/>
          <w:color w:val="000000"/>
        </w:rPr>
      </w:pPr>
      <w:r w:rsidRPr="00EF3C0A">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EF3C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202"/>
    <w:multiLevelType w:val="singleLevel"/>
    <w:tmpl w:val="5AE8FA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62589"/>
    <w:multiLevelType w:val="singleLevel"/>
    <w:tmpl w:val="406284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14D46"/>
    <w:multiLevelType w:val="singleLevel"/>
    <w:tmpl w:val="2E8C39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023E83"/>
    <w:multiLevelType w:val="singleLevel"/>
    <w:tmpl w:val="9B0CC5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0E751F"/>
    <w:multiLevelType w:val="singleLevel"/>
    <w:tmpl w:val="402C6D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7118C8"/>
    <w:multiLevelType w:val="singleLevel"/>
    <w:tmpl w:val="E22EC3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845C6F"/>
    <w:multiLevelType w:val="singleLevel"/>
    <w:tmpl w:val="15D62D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8057F0"/>
    <w:multiLevelType w:val="singleLevel"/>
    <w:tmpl w:val="CDF244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235933"/>
    <w:multiLevelType w:val="singleLevel"/>
    <w:tmpl w:val="6540B6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616C30"/>
    <w:multiLevelType w:val="singleLevel"/>
    <w:tmpl w:val="E662FA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855B2D"/>
    <w:multiLevelType w:val="singleLevel"/>
    <w:tmpl w:val="E2B247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BF7C45"/>
    <w:multiLevelType w:val="singleLevel"/>
    <w:tmpl w:val="7116C3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B24353"/>
    <w:multiLevelType w:val="singleLevel"/>
    <w:tmpl w:val="8FAEB0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FA6B2B"/>
    <w:multiLevelType w:val="singleLevel"/>
    <w:tmpl w:val="15641D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BC794C"/>
    <w:multiLevelType w:val="singleLevel"/>
    <w:tmpl w:val="14DCC0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3651C9"/>
    <w:multiLevelType w:val="singleLevel"/>
    <w:tmpl w:val="C08AF9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533DB2"/>
    <w:multiLevelType w:val="singleLevel"/>
    <w:tmpl w:val="B86A74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59002F"/>
    <w:multiLevelType w:val="singleLevel"/>
    <w:tmpl w:val="8544F2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6D2D61"/>
    <w:multiLevelType w:val="singleLevel"/>
    <w:tmpl w:val="147658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C17403"/>
    <w:multiLevelType w:val="singleLevel"/>
    <w:tmpl w:val="3D66FC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DA215A"/>
    <w:multiLevelType w:val="singleLevel"/>
    <w:tmpl w:val="052224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952D42"/>
    <w:multiLevelType w:val="singleLevel"/>
    <w:tmpl w:val="81E479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C84CF8"/>
    <w:multiLevelType w:val="singleLevel"/>
    <w:tmpl w:val="C5DE8C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2F5EA0"/>
    <w:multiLevelType w:val="singleLevel"/>
    <w:tmpl w:val="BCF0E3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6F037C"/>
    <w:multiLevelType w:val="singleLevel"/>
    <w:tmpl w:val="19BCC1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1E2BDE"/>
    <w:multiLevelType w:val="singleLevel"/>
    <w:tmpl w:val="C024DF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28543D"/>
    <w:multiLevelType w:val="singleLevel"/>
    <w:tmpl w:val="5C4C2F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DF32EA"/>
    <w:multiLevelType w:val="singleLevel"/>
    <w:tmpl w:val="245641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26485D"/>
    <w:multiLevelType w:val="singleLevel"/>
    <w:tmpl w:val="FAA2A0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2E36180"/>
    <w:multiLevelType w:val="singleLevel"/>
    <w:tmpl w:val="3A1A60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3655F5F"/>
    <w:multiLevelType w:val="singleLevel"/>
    <w:tmpl w:val="F26EE5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6A46D05"/>
    <w:multiLevelType w:val="singleLevel"/>
    <w:tmpl w:val="F7980A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72553F2"/>
    <w:multiLevelType w:val="singleLevel"/>
    <w:tmpl w:val="8B6899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583F3B"/>
    <w:multiLevelType w:val="singleLevel"/>
    <w:tmpl w:val="45C61E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3D76B1"/>
    <w:multiLevelType w:val="singleLevel"/>
    <w:tmpl w:val="440274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D5809F5"/>
    <w:multiLevelType w:val="singleLevel"/>
    <w:tmpl w:val="38C092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F4B508E"/>
    <w:multiLevelType w:val="singleLevel"/>
    <w:tmpl w:val="1644B6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F805B82"/>
    <w:multiLevelType w:val="singleLevel"/>
    <w:tmpl w:val="34C6F2C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2F3351B"/>
    <w:multiLevelType w:val="singleLevel"/>
    <w:tmpl w:val="C16E4E5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BC7615"/>
    <w:multiLevelType w:val="singleLevel"/>
    <w:tmpl w:val="E2B247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8A2528"/>
    <w:multiLevelType w:val="singleLevel"/>
    <w:tmpl w:val="13F855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127C52"/>
    <w:multiLevelType w:val="singleLevel"/>
    <w:tmpl w:val="C9DC84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ED168B"/>
    <w:multiLevelType w:val="singleLevel"/>
    <w:tmpl w:val="4A3C50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2EA350B"/>
    <w:multiLevelType w:val="singleLevel"/>
    <w:tmpl w:val="A2AAC13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4103F13"/>
    <w:multiLevelType w:val="singleLevel"/>
    <w:tmpl w:val="5B2638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547F30"/>
    <w:multiLevelType w:val="singleLevel"/>
    <w:tmpl w:val="1A34C6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C86019"/>
    <w:multiLevelType w:val="singleLevel"/>
    <w:tmpl w:val="9062900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86F6875"/>
    <w:multiLevelType w:val="singleLevel"/>
    <w:tmpl w:val="BFF6C03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8DD6140"/>
    <w:multiLevelType w:val="singleLevel"/>
    <w:tmpl w:val="4546E1C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8E04BD5"/>
    <w:multiLevelType w:val="singleLevel"/>
    <w:tmpl w:val="547A652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A8E3A84"/>
    <w:multiLevelType w:val="singleLevel"/>
    <w:tmpl w:val="1F6CBF4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D957797"/>
    <w:multiLevelType w:val="singleLevel"/>
    <w:tmpl w:val="F4BC74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DCE74F1"/>
    <w:multiLevelType w:val="singleLevel"/>
    <w:tmpl w:val="59DCA05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EB762BE"/>
    <w:multiLevelType w:val="singleLevel"/>
    <w:tmpl w:val="23B890F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ED25A26"/>
    <w:multiLevelType w:val="singleLevel"/>
    <w:tmpl w:val="38765F7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F370B4D"/>
    <w:multiLevelType w:val="singleLevel"/>
    <w:tmpl w:val="B28C264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12B7365"/>
    <w:multiLevelType w:val="singleLevel"/>
    <w:tmpl w:val="A976C23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320061E"/>
    <w:multiLevelType w:val="singleLevel"/>
    <w:tmpl w:val="85047F5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6772EDE"/>
    <w:multiLevelType w:val="singleLevel"/>
    <w:tmpl w:val="960E2BD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77708F2"/>
    <w:multiLevelType w:val="singleLevel"/>
    <w:tmpl w:val="849AB14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EC2FF8"/>
    <w:multiLevelType w:val="singleLevel"/>
    <w:tmpl w:val="3238EA0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F23707E"/>
    <w:multiLevelType w:val="singleLevel"/>
    <w:tmpl w:val="181EA81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FF00764"/>
    <w:multiLevelType w:val="singleLevel"/>
    <w:tmpl w:val="951866D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59D6BA2"/>
    <w:multiLevelType w:val="singleLevel"/>
    <w:tmpl w:val="C2FA70B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6237E50"/>
    <w:multiLevelType w:val="singleLevel"/>
    <w:tmpl w:val="58703F8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6EA441A"/>
    <w:multiLevelType w:val="singleLevel"/>
    <w:tmpl w:val="7A9666A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8C459FC"/>
    <w:multiLevelType w:val="singleLevel"/>
    <w:tmpl w:val="D56885A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9AE6A30"/>
    <w:multiLevelType w:val="singleLevel"/>
    <w:tmpl w:val="7384F8F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B682990"/>
    <w:multiLevelType w:val="singleLevel"/>
    <w:tmpl w:val="3C9A691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F77586"/>
    <w:multiLevelType w:val="singleLevel"/>
    <w:tmpl w:val="30DCF4CE"/>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42"/>
  </w:num>
  <w:num w:numId="3">
    <w:abstractNumId w:val="68"/>
  </w:num>
  <w:num w:numId="4">
    <w:abstractNumId w:val="3"/>
  </w:num>
  <w:num w:numId="5">
    <w:abstractNumId w:val="20"/>
  </w:num>
  <w:num w:numId="6">
    <w:abstractNumId w:val="41"/>
  </w:num>
  <w:num w:numId="7">
    <w:abstractNumId w:val="8"/>
  </w:num>
  <w:num w:numId="8">
    <w:abstractNumId w:val="18"/>
  </w:num>
  <w:num w:numId="9">
    <w:abstractNumId w:val="9"/>
  </w:num>
  <w:num w:numId="10">
    <w:abstractNumId w:val="66"/>
  </w:num>
  <w:num w:numId="11">
    <w:abstractNumId w:val="32"/>
  </w:num>
  <w:num w:numId="12">
    <w:abstractNumId w:val="67"/>
  </w:num>
  <w:num w:numId="13">
    <w:abstractNumId w:val="27"/>
  </w:num>
  <w:num w:numId="14">
    <w:abstractNumId w:val="24"/>
  </w:num>
  <w:num w:numId="15">
    <w:abstractNumId w:val="49"/>
  </w:num>
  <w:num w:numId="16">
    <w:abstractNumId w:val="61"/>
  </w:num>
  <w:num w:numId="17">
    <w:abstractNumId w:val="13"/>
  </w:num>
  <w:num w:numId="18">
    <w:abstractNumId w:val="19"/>
  </w:num>
  <w:num w:numId="19">
    <w:abstractNumId w:val="25"/>
  </w:num>
  <w:num w:numId="20">
    <w:abstractNumId w:val="36"/>
  </w:num>
  <w:num w:numId="21">
    <w:abstractNumId w:val="62"/>
  </w:num>
  <w:num w:numId="22">
    <w:abstractNumId w:val="34"/>
  </w:num>
  <w:num w:numId="23">
    <w:abstractNumId w:val="6"/>
  </w:num>
  <w:num w:numId="24">
    <w:abstractNumId w:val="37"/>
  </w:num>
  <w:num w:numId="25">
    <w:abstractNumId w:val="7"/>
  </w:num>
  <w:num w:numId="26">
    <w:abstractNumId w:val="4"/>
  </w:num>
  <w:num w:numId="27">
    <w:abstractNumId w:val="53"/>
  </w:num>
  <w:num w:numId="28">
    <w:abstractNumId w:val="45"/>
  </w:num>
  <w:num w:numId="29">
    <w:abstractNumId w:val="26"/>
  </w:num>
  <w:num w:numId="30">
    <w:abstractNumId w:val="55"/>
  </w:num>
  <w:num w:numId="31">
    <w:abstractNumId w:val="2"/>
  </w:num>
  <w:num w:numId="32">
    <w:abstractNumId w:val="44"/>
  </w:num>
  <w:num w:numId="33">
    <w:abstractNumId w:val="46"/>
  </w:num>
  <w:num w:numId="34">
    <w:abstractNumId w:val="63"/>
  </w:num>
  <w:num w:numId="35">
    <w:abstractNumId w:val="35"/>
  </w:num>
  <w:num w:numId="36">
    <w:abstractNumId w:val="47"/>
  </w:num>
  <w:num w:numId="37">
    <w:abstractNumId w:val="58"/>
  </w:num>
  <w:num w:numId="38">
    <w:abstractNumId w:val="43"/>
  </w:num>
  <w:num w:numId="39">
    <w:abstractNumId w:val="59"/>
  </w:num>
  <w:num w:numId="40">
    <w:abstractNumId w:val="14"/>
  </w:num>
  <w:num w:numId="41">
    <w:abstractNumId w:val="64"/>
  </w:num>
  <w:num w:numId="42">
    <w:abstractNumId w:val="22"/>
  </w:num>
  <w:num w:numId="43">
    <w:abstractNumId w:val="60"/>
  </w:num>
  <w:num w:numId="44">
    <w:abstractNumId w:val="30"/>
  </w:num>
  <w:num w:numId="45">
    <w:abstractNumId w:val="1"/>
  </w:num>
  <w:num w:numId="46">
    <w:abstractNumId w:val="54"/>
  </w:num>
  <w:num w:numId="47">
    <w:abstractNumId w:val="12"/>
  </w:num>
  <w:num w:numId="48">
    <w:abstractNumId w:val="51"/>
  </w:num>
  <w:num w:numId="49">
    <w:abstractNumId w:val="21"/>
  </w:num>
  <w:num w:numId="50">
    <w:abstractNumId w:val="38"/>
  </w:num>
  <w:num w:numId="51">
    <w:abstractNumId w:val="50"/>
  </w:num>
  <w:num w:numId="52">
    <w:abstractNumId w:val="69"/>
  </w:num>
  <w:num w:numId="53">
    <w:abstractNumId w:val="16"/>
  </w:num>
  <w:num w:numId="54">
    <w:abstractNumId w:val="11"/>
  </w:num>
  <w:num w:numId="55">
    <w:abstractNumId w:val="33"/>
  </w:num>
  <w:num w:numId="56">
    <w:abstractNumId w:val="65"/>
  </w:num>
  <w:num w:numId="57">
    <w:abstractNumId w:val="40"/>
  </w:num>
  <w:num w:numId="58">
    <w:abstractNumId w:val="28"/>
  </w:num>
  <w:num w:numId="59">
    <w:abstractNumId w:val="15"/>
  </w:num>
  <w:num w:numId="60">
    <w:abstractNumId w:val="57"/>
  </w:num>
  <w:num w:numId="61">
    <w:abstractNumId w:val="17"/>
  </w:num>
  <w:num w:numId="62">
    <w:abstractNumId w:val="48"/>
  </w:num>
  <w:num w:numId="63">
    <w:abstractNumId w:val="29"/>
  </w:num>
  <w:num w:numId="64">
    <w:abstractNumId w:val="5"/>
  </w:num>
  <w:num w:numId="65">
    <w:abstractNumId w:val="52"/>
  </w:num>
  <w:num w:numId="66">
    <w:abstractNumId w:val="56"/>
  </w:num>
  <w:num w:numId="67">
    <w:abstractNumId w:val="31"/>
  </w:num>
  <w:num w:numId="68">
    <w:abstractNumId w:val="0"/>
  </w:num>
  <w:num w:numId="69">
    <w:abstractNumId w:val="10"/>
  </w:num>
  <w:num w:numId="70">
    <w:abstractNumId w:val="3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3C0A"/>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3C0A"/>
    <w:pPr>
      <w:spacing w:after="120"/>
    </w:pPr>
  </w:style>
  <w:style w:type="character" w:customStyle="1" w:styleId="af6">
    <w:name w:val="正文文本 字符"/>
    <w:basedOn w:val="a0"/>
    <w:link w:val="af5"/>
    <w:uiPriority w:val="99"/>
    <w:rsid w:val="00EF3C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9AA4F-C7EC-47BF-89F2-DED1A257D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2026-11-06T19:41:00Z</dcterms:created>
  <dcterms:modified xsi:type="dcterms:W3CDTF">2026-11-06T19:41:00Z</dcterms:modified>
</cp:coreProperties>
</file>