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7DCF065" w:rsidR="0049405C" w:rsidRPr="00187BAA" w:rsidRDefault="00594096" w:rsidP="00594096">
            <w:pPr>
              <w:spacing w:line="720" w:lineRule="auto"/>
              <w:rPr>
                <w:rFonts w:ascii="宋体" w:eastAsia="宋体" w:hAnsi="宋体"/>
                <w:color w:val="545551"/>
              </w:rPr>
            </w:pPr>
            <w:bookmarkStart w:id="0" w:name="xingming"/>
            <w:bookmarkStart w:id="1" w:name="_GoBack"/>
            <w:bookmarkEnd w:id="1"/>
            <w:r w:rsidRPr="00594096">
              <w:rPr>
                <w:rFonts w:ascii="宋体" w:eastAsia="宋体" w:hAnsi="Times New Roman" w:hint="eastAsia"/>
                <w:b/>
                <w:color w:val="000000"/>
                <w:sz w:val="48"/>
              </w:rPr>
              <w:t>郑善建</w:t>
            </w:r>
            <w:bookmarkEnd w:id="0"/>
          </w:p>
          <w:p w14:paraId="706EB16B" w14:textId="41FEFD53" w:rsidR="0049405C" w:rsidRPr="00187BAA" w:rsidRDefault="00594096" w:rsidP="00594096">
            <w:pPr>
              <w:spacing w:line="360" w:lineRule="auto"/>
              <w:rPr>
                <w:rFonts w:ascii="宋体" w:eastAsia="宋体" w:hAnsi="宋体"/>
                <w:b/>
                <w:bCs/>
                <w:color w:val="545551"/>
              </w:rPr>
            </w:pPr>
            <w:bookmarkStart w:id="2" w:name="didian"/>
            <w:r w:rsidRPr="00594096">
              <w:rPr>
                <w:rFonts w:ascii="宋体" w:eastAsia="宋体" w:hAnsi="Times New Roman" w:hint="eastAsia"/>
                <w:b/>
                <w:bCs/>
                <w:color w:val="000000"/>
              </w:rPr>
              <w:t>资深顾问·上海</w:t>
            </w:r>
            <w:bookmarkEnd w:id="2"/>
          </w:p>
          <w:p w14:paraId="6199424A" w14:textId="6E49408D" w:rsidR="0049405C" w:rsidRPr="00187BAA" w:rsidRDefault="00594096" w:rsidP="00594096">
            <w:pPr>
              <w:spacing w:line="360" w:lineRule="auto"/>
              <w:rPr>
                <w:rFonts w:ascii="宋体" w:eastAsia="宋体" w:hAnsi="宋体"/>
                <w:color w:val="545551"/>
              </w:rPr>
            </w:pPr>
            <w:bookmarkStart w:id="3" w:name="dianhua"/>
            <w:r w:rsidRPr="00594096">
              <w:rPr>
                <w:rFonts w:ascii="宋体" w:eastAsia="宋体" w:hAnsi="Times New Roman"/>
                <w:color w:val="000000"/>
              </w:rPr>
              <w:t xml:space="preserve">+86 21 2208 1166 </w:t>
            </w:r>
            <w:bookmarkEnd w:id="3"/>
          </w:p>
          <w:p w14:paraId="4F910ACA" w14:textId="0B3E548A" w:rsidR="0049405C" w:rsidRPr="00187BAA" w:rsidRDefault="00594096" w:rsidP="00594096">
            <w:pPr>
              <w:spacing w:line="360" w:lineRule="auto"/>
              <w:rPr>
                <w:rFonts w:ascii="宋体" w:eastAsia="宋体" w:hAnsi="宋体"/>
                <w:color w:val="000000"/>
              </w:rPr>
            </w:pPr>
            <w:bookmarkStart w:id="4" w:name="youxiang"/>
            <w:r w:rsidRPr="00594096">
              <w:rPr>
                <w:rFonts w:ascii="宋体" w:eastAsia="宋体" w:hAnsi="Times New Roman"/>
                <w:color w:val="000000"/>
              </w:rPr>
              <w:t>shanjian.zheng@fangdalaw.com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A59D1E4" w:rsidR="0049405C" w:rsidRPr="00187BAA" w:rsidRDefault="0059409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2D6103E" wp14:editId="51FBD0F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13DFA96" w:rsidR="009465FB" w:rsidRPr="00187BAA" w:rsidRDefault="00594096" w:rsidP="007177F3">
            <w:pPr>
              <w:rPr>
                <w:rFonts w:ascii="宋体" w:eastAsia="宋体" w:hAnsi="宋体"/>
                <w:color w:val="000000"/>
                <w:szCs w:val="21"/>
              </w:rPr>
            </w:pPr>
            <w:bookmarkStart w:id="6" w:name="zhiyelingyu"/>
            <w:r w:rsidRPr="00594096">
              <w:rPr>
                <w:rFonts w:ascii="宋体" w:eastAsia="宋体" w:hAnsi="Times New Roman" w:hint="eastAsia"/>
                <w:color w:val="000000"/>
                <w:szCs w:val="21"/>
              </w:rPr>
              <w:t>郑善建律师的主要业务领域是民商事争议解决，刑事法律风险识别与评估，危机处置等。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804265A" w14:textId="77777777" w:rsidR="0059409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CE232E1" w14:textId="77777777" w:rsidR="00594096" w:rsidRDefault="00594096" w:rsidP="00594096">
      <w:pPr>
        <w:pStyle w:val="af5"/>
        <w:spacing w:after="0" w:line="480" w:lineRule="auto"/>
        <w:rPr>
          <w:rFonts w:ascii="宋体" w:eastAsia="宋体" w:hAnsi="宋体"/>
          <w:b/>
          <w:sz w:val="24"/>
        </w:rPr>
      </w:pPr>
      <w:r w:rsidRPr="00594096">
        <w:rPr>
          <w:rFonts w:ascii="宋体" w:eastAsia="宋体" w:hAnsi="宋体" w:hint="eastAsia"/>
          <w:b/>
          <w:sz w:val="24"/>
        </w:rPr>
        <w:t>近期代理的主要案件</w:t>
      </w:r>
    </w:p>
    <w:p w14:paraId="30B7BBB0" w14:textId="77777777" w:rsidR="00594096" w:rsidRDefault="00594096" w:rsidP="00594096">
      <w:pPr>
        <w:pStyle w:val="af5"/>
        <w:spacing w:before="120"/>
        <w:rPr>
          <w:rFonts w:ascii="宋体" w:eastAsia="宋体" w:hAnsi="Times New Roman"/>
          <w:color w:val="000000"/>
        </w:rPr>
      </w:pPr>
    </w:p>
    <w:p w14:paraId="6DF9DC48" w14:textId="77777777" w:rsidR="00594096" w:rsidRDefault="00594096" w:rsidP="00594096">
      <w:pPr>
        <w:pStyle w:val="af5"/>
        <w:numPr>
          <w:ilvl w:val="0"/>
          <w:numId w:val="4"/>
        </w:numPr>
        <w:spacing w:before="120"/>
        <w:ind w:left="690" w:hanging="240"/>
        <w:rPr>
          <w:rFonts w:ascii="宋体" w:eastAsia="宋体" w:hAnsi="Times New Roman"/>
          <w:color w:val="000000"/>
        </w:rPr>
      </w:pPr>
      <w:r w:rsidRPr="00594096">
        <w:rPr>
          <w:rFonts w:ascii="宋体" w:eastAsia="宋体" w:hAnsi="Times New Roman" w:hint="eastAsia"/>
          <w:color w:val="000000"/>
        </w:rPr>
        <w:t>为数家银行和房地产企业提供超过</w:t>
      </w:r>
      <w:r w:rsidRPr="00594096">
        <w:rPr>
          <w:rFonts w:ascii="宋体" w:eastAsia="宋体" w:hAnsi="Times New Roman"/>
          <w:color w:val="000000"/>
        </w:rPr>
        <w:t>10年的常年法律顾问法律服务，主要包括合同审查，刑事法律风险识别与防范，危机处置等；代表顾问单位参与各类贷款合同纠纷、建筑工程承包合同纠纷、合建纠纷等诉讼</w:t>
      </w:r>
    </w:p>
    <w:p w14:paraId="318D60A0" w14:textId="77777777" w:rsidR="00594096" w:rsidRDefault="00594096" w:rsidP="00594096">
      <w:pPr>
        <w:pStyle w:val="af5"/>
        <w:numPr>
          <w:ilvl w:val="0"/>
          <w:numId w:val="5"/>
        </w:numPr>
        <w:spacing w:before="120"/>
        <w:ind w:left="690" w:hanging="240"/>
        <w:rPr>
          <w:rFonts w:ascii="宋体" w:eastAsia="宋体" w:hAnsi="Times New Roman"/>
          <w:color w:val="000000"/>
        </w:rPr>
      </w:pPr>
      <w:r w:rsidRPr="00594096">
        <w:rPr>
          <w:rFonts w:ascii="宋体" w:eastAsia="宋体" w:hAnsi="Times New Roman" w:hint="eastAsia"/>
          <w:color w:val="000000"/>
        </w:rPr>
        <w:t>为数家证券公司处理大量委托理财纠纷，并帮助分析处理亏损客户的群体事件及公司高管的刑事指控风险化解等</w:t>
      </w:r>
    </w:p>
    <w:p w14:paraId="7FF32E53" w14:textId="77777777" w:rsidR="00594096" w:rsidRDefault="00594096" w:rsidP="00594096">
      <w:pPr>
        <w:pStyle w:val="af5"/>
        <w:numPr>
          <w:ilvl w:val="0"/>
          <w:numId w:val="6"/>
        </w:numPr>
        <w:spacing w:before="120"/>
        <w:ind w:left="690" w:hanging="240"/>
        <w:rPr>
          <w:rFonts w:ascii="宋体" w:eastAsia="宋体" w:hAnsi="Times New Roman"/>
          <w:color w:val="000000"/>
        </w:rPr>
      </w:pPr>
      <w:r w:rsidRPr="00594096">
        <w:rPr>
          <w:rFonts w:ascii="宋体" w:eastAsia="宋体" w:hAnsi="Times New Roman" w:hint="eastAsia"/>
          <w:color w:val="000000"/>
        </w:rPr>
        <w:t>为多家外国投资者处理投资争议及公司控制权争议，综合运用仲裁、诉讼、启动刑事调查机制等，充分保护外方合法权益</w:t>
      </w:r>
    </w:p>
    <w:p w14:paraId="6F428306" w14:textId="77777777" w:rsidR="00594096" w:rsidRDefault="00594096" w:rsidP="00594096">
      <w:pPr>
        <w:pStyle w:val="af5"/>
        <w:numPr>
          <w:ilvl w:val="0"/>
          <w:numId w:val="7"/>
        </w:numPr>
        <w:spacing w:before="120"/>
        <w:ind w:left="690" w:hanging="240"/>
        <w:rPr>
          <w:rFonts w:ascii="宋体" w:eastAsia="宋体" w:hAnsi="Times New Roman"/>
          <w:color w:val="000000"/>
        </w:rPr>
      </w:pPr>
      <w:r w:rsidRPr="00594096">
        <w:rPr>
          <w:rFonts w:ascii="宋体" w:eastAsia="宋体" w:hAnsi="Times New Roman" w:hint="eastAsia"/>
          <w:color w:val="000000"/>
        </w:rPr>
        <w:t>代表某民营投资公司启动刑事调查机制，查实对方当事人伪造公司印章、假冒法定代表人签名，挽回巨额民事诉讼败局</w:t>
      </w:r>
    </w:p>
    <w:p w14:paraId="0DA54379" w14:textId="77777777" w:rsidR="00594096" w:rsidRDefault="00594096" w:rsidP="00594096">
      <w:pPr>
        <w:pStyle w:val="af5"/>
        <w:numPr>
          <w:ilvl w:val="0"/>
          <w:numId w:val="8"/>
        </w:numPr>
        <w:spacing w:before="120"/>
        <w:ind w:left="690" w:hanging="240"/>
        <w:rPr>
          <w:rFonts w:ascii="宋体" w:eastAsia="宋体" w:hAnsi="Times New Roman"/>
          <w:color w:val="000000"/>
        </w:rPr>
      </w:pPr>
      <w:r w:rsidRPr="00594096">
        <w:rPr>
          <w:rFonts w:ascii="宋体" w:eastAsia="宋体" w:hAnsi="Times New Roman" w:hint="eastAsia"/>
          <w:color w:val="000000"/>
        </w:rPr>
        <w:t>为某贸易公司在融资性钢材贸易纠纷中，区别不同情况，启动民事诉讼和刑事调查，避免数亿元的巨额损失</w:t>
      </w:r>
    </w:p>
    <w:p w14:paraId="5BAB6380" w14:textId="77777777" w:rsidR="00594096" w:rsidRDefault="00594096" w:rsidP="00594096">
      <w:pPr>
        <w:pStyle w:val="af5"/>
        <w:numPr>
          <w:ilvl w:val="0"/>
          <w:numId w:val="9"/>
        </w:numPr>
        <w:spacing w:before="120"/>
        <w:ind w:left="690" w:hanging="240"/>
        <w:rPr>
          <w:rFonts w:ascii="宋体" w:eastAsia="宋体" w:hAnsi="Times New Roman"/>
          <w:color w:val="000000"/>
        </w:rPr>
      </w:pPr>
      <w:r w:rsidRPr="00594096">
        <w:rPr>
          <w:rFonts w:ascii="宋体" w:eastAsia="宋体" w:hAnsi="Times New Roman" w:hint="eastAsia"/>
          <w:color w:val="000000"/>
        </w:rPr>
        <w:t>为某投资公司被恶意举报涉嫌行贿、偷漏税、走私等提供全面危机处置建议，避免了该公司及其法定代表人的刑事风险</w:t>
      </w:r>
    </w:p>
    <w:p w14:paraId="5B90E02C" w14:textId="77777777" w:rsidR="00594096" w:rsidRDefault="00594096" w:rsidP="00594096">
      <w:pPr>
        <w:pStyle w:val="af5"/>
        <w:numPr>
          <w:ilvl w:val="0"/>
          <w:numId w:val="10"/>
        </w:numPr>
        <w:spacing w:before="120"/>
        <w:ind w:left="690" w:hanging="240"/>
        <w:rPr>
          <w:rFonts w:ascii="宋体" w:eastAsia="宋体" w:hAnsi="Times New Roman"/>
          <w:color w:val="000000"/>
        </w:rPr>
      </w:pPr>
      <w:r w:rsidRPr="00594096">
        <w:rPr>
          <w:rFonts w:ascii="宋体" w:eastAsia="宋体" w:hAnsi="Times New Roman" w:hint="eastAsia"/>
          <w:color w:val="000000"/>
        </w:rPr>
        <w:t>为多家公司及其高管处理涉嫌操纵市场及内幕交易等提供法律服务</w:t>
      </w:r>
    </w:p>
    <w:p w14:paraId="266D11A8" w14:textId="77777777" w:rsidR="00594096" w:rsidRDefault="00594096" w:rsidP="00594096">
      <w:pPr>
        <w:pStyle w:val="af5"/>
        <w:numPr>
          <w:ilvl w:val="0"/>
          <w:numId w:val="11"/>
        </w:numPr>
        <w:spacing w:before="120"/>
        <w:ind w:left="690" w:hanging="240"/>
        <w:rPr>
          <w:rFonts w:ascii="宋体" w:eastAsia="宋体" w:hAnsi="Times New Roman"/>
          <w:color w:val="000000"/>
        </w:rPr>
      </w:pPr>
      <w:r w:rsidRPr="00594096">
        <w:rPr>
          <w:rFonts w:ascii="宋体" w:eastAsia="宋体" w:hAnsi="Times New Roman" w:hint="eastAsia"/>
          <w:color w:val="000000"/>
        </w:rPr>
        <w:t>处理多起复杂的婚姻遗产争议</w:t>
      </w:r>
    </w:p>
    <w:p w14:paraId="791AD646" w14:textId="77777777" w:rsidR="00594096" w:rsidRDefault="00594096" w:rsidP="00594096">
      <w:pPr>
        <w:pStyle w:val="af5"/>
        <w:spacing w:after="0" w:line="480" w:lineRule="auto"/>
        <w:rPr>
          <w:rFonts w:ascii="宋体" w:eastAsia="宋体" w:hAnsi="宋体"/>
          <w:b/>
          <w:sz w:val="24"/>
        </w:rPr>
      </w:pPr>
      <w:r w:rsidRPr="00594096">
        <w:rPr>
          <w:rFonts w:ascii="宋体" w:eastAsia="宋体" w:hAnsi="宋体" w:hint="eastAsia"/>
          <w:b/>
          <w:sz w:val="24"/>
        </w:rPr>
        <w:t>教育背景</w:t>
      </w:r>
    </w:p>
    <w:p w14:paraId="0F5A5834" w14:textId="77777777" w:rsidR="00594096" w:rsidRDefault="00594096" w:rsidP="00594096">
      <w:pPr>
        <w:pStyle w:val="af5"/>
        <w:numPr>
          <w:ilvl w:val="0"/>
          <w:numId w:val="12"/>
        </w:numPr>
        <w:spacing w:before="120"/>
        <w:ind w:left="690" w:hanging="240"/>
        <w:rPr>
          <w:rFonts w:ascii="宋体" w:eastAsia="宋体" w:hAnsi="Times New Roman"/>
          <w:color w:val="000000"/>
        </w:rPr>
      </w:pPr>
      <w:r w:rsidRPr="00594096">
        <w:rPr>
          <w:rFonts w:ascii="宋体" w:eastAsia="宋体" w:hAnsi="Times New Roman" w:hint="eastAsia"/>
          <w:color w:val="000000"/>
        </w:rPr>
        <w:t>华东政法大学，法学学士</w:t>
      </w:r>
    </w:p>
    <w:p w14:paraId="35F715DE" w14:textId="77777777" w:rsidR="00594096" w:rsidRDefault="00594096" w:rsidP="00594096">
      <w:pPr>
        <w:pStyle w:val="af5"/>
        <w:spacing w:after="0" w:line="480" w:lineRule="auto"/>
        <w:rPr>
          <w:rFonts w:ascii="宋体" w:eastAsia="宋体" w:hAnsi="宋体"/>
          <w:b/>
          <w:sz w:val="24"/>
        </w:rPr>
      </w:pPr>
      <w:r w:rsidRPr="00594096">
        <w:rPr>
          <w:rFonts w:ascii="宋体" w:eastAsia="宋体" w:hAnsi="宋体" w:hint="eastAsia"/>
          <w:b/>
          <w:sz w:val="24"/>
        </w:rPr>
        <w:t>执业资格</w:t>
      </w:r>
    </w:p>
    <w:p w14:paraId="2C0F157E" w14:textId="77777777" w:rsidR="00594096" w:rsidRDefault="00594096" w:rsidP="00594096">
      <w:pPr>
        <w:pStyle w:val="af5"/>
        <w:numPr>
          <w:ilvl w:val="0"/>
          <w:numId w:val="13"/>
        </w:numPr>
        <w:spacing w:before="120"/>
        <w:ind w:left="690" w:hanging="240"/>
        <w:rPr>
          <w:rFonts w:ascii="宋体" w:eastAsia="宋体" w:hAnsi="Times New Roman"/>
          <w:color w:val="000000"/>
        </w:rPr>
      </w:pPr>
      <w:r w:rsidRPr="00594096">
        <w:rPr>
          <w:rFonts w:ascii="宋体" w:eastAsia="宋体" w:hAnsi="Times New Roman" w:hint="eastAsia"/>
          <w:color w:val="000000"/>
        </w:rPr>
        <w:t>中华人民共和国执业律师</w:t>
      </w:r>
    </w:p>
    <w:p w14:paraId="15F1F79E" w14:textId="77777777" w:rsidR="00594096" w:rsidRDefault="00594096" w:rsidP="00594096">
      <w:pPr>
        <w:pStyle w:val="af5"/>
        <w:spacing w:after="0" w:line="480" w:lineRule="auto"/>
        <w:rPr>
          <w:rFonts w:ascii="宋体" w:eastAsia="宋体" w:hAnsi="宋体"/>
          <w:b/>
          <w:sz w:val="24"/>
        </w:rPr>
      </w:pPr>
      <w:r w:rsidRPr="00594096">
        <w:rPr>
          <w:rFonts w:ascii="宋体" w:eastAsia="宋体" w:hAnsi="宋体" w:hint="eastAsia"/>
          <w:b/>
          <w:sz w:val="24"/>
        </w:rPr>
        <w:t>工作语言</w:t>
      </w:r>
    </w:p>
    <w:p w14:paraId="5645CB5C" w14:textId="77777777" w:rsidR="00594096" w:rsidRDefault="00594096" w:rsidP="00594096">
      <w:pPr>
        <w:pStyle w:val="af5"/>
        <w:numPr>
          <w:ilvl w:val="0"/>
          <w:numId w:val="14"/>
        </w:numPr>
        <w:spacing w:before="120"/>
        <w:ind w:left="690" w:hanging="240"/>
        <w:rPr>
          <w:rFonts w:ascii="宋体" w:eastAsia="宋体" w:hAnsi="Times New Roman"/>
          <w:color w:val="000000"/>
        </w:rPr>
      </w:pPr>
      <w:r w:rsidRPr="00594096">
        <w:rPr>
          <w:rFonts w:ascii="宋体" w:eastAsia="宋体" w:hAnsi="Times New Roman" w:hint="eastAsia"/>
          <w:color w:val="000000"/>
        </w:rPr>
        <w:t>中文</w:t>
      </w:r>
    </w:p>
    <w:p w14:paraId="61152374" w14:textId="77777777" w:rsidR="00594096" w:rsidRDefault="00594096" w:rsidP="00594096">
      <w:pPr>
        <w:pStyle w:val="af5"/>
        <w:spacing w:after="0" w:line="480" w:lineRule="auto"/>
        <w:rPr>
          <w:rFonts w:ascii="宋体" w:eastAsia="宋体" w:hAnsi="宋体"/>
          <w:b/>
          <w:sz w:val="24"/>
        </w:rPr>
      </w:pPr>
      <w:r w:rsidRPr="00594096">
        <w:rPr>
          <w:rFonts w:ascii="宋体" w:eastAsia="宋体" w:hAnsi="宋体" w:hint="eastAsia"/>
          <w:b/>
          <w:sz w:val="24"/>
        </w:rPr>
        <w:t>职业背景</w:t>
      </w:r>
    </w:p>
    <w:p w14:paraId="4F0A196B" w14:textId="02FE0232" w:rsidR="00A46A04" w:rsidRPr="00594096" w:rsidRDefault="00594096" w:rsidP="00594096">
      <w:pPr>
        <w:pStyle w:val="af5"/>
        <w:numPr>
          <w:ilvl w:val="0"/>
          <w:numId w:val="15"/>
        </w:numPr>
        <w:spacing w:before="120"/>
        <w:ind w:left="690" w:hanging="240"/>
        <w:rPr>
          <w:rFonts w:ascii="宋体" w:eastAsia="宋体" w:hAnsi="Times New Roman"/>
          <w:color w:val="000000"/>
        </w:rPr>
      </w:pPr>
      <w:r w:rsidRPr="00594096">
        <w:rPr>
          <w:rFonts w:ascii="宋体" w:eastAsia="宋体" w:hAnsi="Times New Roman" w:hint="eastAsia"/>
          <w:color w:val="000000"/>
        </w:rPr>
        <w:t>投身律师行业之前，郑善建律师曾在上海法院系统工作十四年。加入上海市方达律师事务所之前，曾在两家律师事务所合计工作十七年，担任合伙人和副主任律师。</w:t>
      </w:r>
    </w:p>
    <w:sectPr w:rsidR="00A46A04" w:rsidRPr="0059409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072B4"/>
    <w:multiLevelType w:val="singleLevel"/>
    <w:tmpl w:val="2A0EC28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1A5279B"/>
    <w:multiLevelType w:val="singleLevel"/>
    <w:tmpl w:val="9C50359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0730C96"/>
    <w:multiLevelType w:val="singleLevel"/>
    <w:tmpl w:val="FDAEA93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7720977"/>
    <w:multiLevelType w:val="singleLevel"/>
    <w:tmpl w:val="5EF08FD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C91745"/>
    <w:multiLevelType w:val="singleLevel"/>
    <w:tmpl w:val="CB4C9B6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1AB287E"/>
    <w:multiLevelType w:val="singleLevel"/>
    <w:tmpl w:val="911E9DD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51770360"/>
    <w:multiLevelType w:val="singleLevel"/>
    <w:tmpl w:val="080C2CB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6135150"/>
    <w:multiLevelType w:val="singleLevel"/>
    <w:tmpl w:val="1774210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6DB5A3B"/>
    <w:multiLevelType w:val="singleLevel"/>
    <w:tmpl w:val="A94EBB2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22B46CA"/>
    <w:multiLevelType w:val="singleLevel"/>
    <w:tmpl w:val="A04E41C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B18431C"/>
    <w:multiLevelType w:val="singleLevel"/>
    <w:tmpl w:val="DF986FB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F270323"/>
    <w:multiLevelType w:val="singleLevel"/>
    <w:tmpl w:val="80A835F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15A6847"/>
    <w:multiLevelType w:val="singleLevel"/>
    <w:tmpl w:val="CB4C9B6A"/>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7"/>
  </w:num>
  <w:num w:numId="3">
    <w:abstractNumId w:val="1"/>
  </w:num>
  <w:num w:numId="4">
    <w:abstractNumId w:val="12"/>
  </w:num>
  <w:num w:numId="5">
    <w:abstractNumId w:val="10"/>
  </w:num>
  <w:num w:numId="6">
    <w:abstractNumId w:val="9"/>
  </w:num>
  <w:num w:numId="7">
    <w:abstractNumId w:val="3"/>
  </w:num>
  <w:num w:numId="8">
    <w:abstractNumId w:val="13"/>
  </w:num>
  <w:num w:numId="9">
    <w:abstractNumId w:val="0"/>
  </w:num>
  <w:num w:numId="10">
    <w:abstractNumId w:val="11"/>
  </w:num>
  <w:num w:numId="11">
    <w:abstractNumId w:val="2"/>
  </w:num>
  <w:num w:numId="12">
    <w:abstractNumId w:val="6"/>
  </w:num>
  <w:num w:numId="13">
    <w:abstractNumId w:val="8"/>
  </w:num>
  <w:num w:numId="14">
    <w:abstractNumId w:val="4"/>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94096"/>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94096"/>
    <w:pPr>
      <w:spacing w:after="120"/>
    </w:pPr>
  </w:style>
  <w:style w:type="character" w:customStyle="1" w:styleId="af6">
    <w:name w:val="正文文本 字符"/>
    <w:basedOn w:val="a0"/>
    <w:link w:val="af5"/>
    <w:uiPriority w:val="99"/>
    <w:rsid w:val="0059409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A2F189-7546-4DED-865F-C237D8056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95</Words>
  <Characters>546</Characters>
  <Application>Microsoft Office Word</Application>
  <DocSecurity>0</DocSecurity>
  <Lines>4</Lines>
  <Paragraphs>1</Paragraphs>
  <ScaleCrop>false</ScaleCrop>
  <Company/>
  <LinksUpToDate>false</LinksUpToDate>
  <CharactersWithSpaces>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2026-07-06T21:36:00Z</dcterms:created>
  <dcterms:modified xsi:type="dcterms:W3CDTF">2026-07-06T21:36:00Z</dcterms:modified>
</cp:coreProperties>
</file>