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255E59D" w:rsidR="0049405C" w:rsidRPr="00C24D79" w:rsidRDefault="002665B2" w:rsidP="002665B2">
            <w:pPr>
              <w:spacing w:line="720" w:lineRule="auto"/>
              <w:rPr>
                <w:rFonts w:eastAsiaTheme="minorHAnsi"/>
                <w:color w:val="545551"/>
              </w:rPr>
            </w:pPr>
            <w:bookmarkStart w:id="0" w:name="xingming"/>
            <w:bookmarkStart w:id="1" w:name="_GoBack"/>
            <w:bookmarkEnd w:id="1"/>
            <w:r w:rsidRPr="002665B2">
              <w:rPr>
                <w:rFonts w:ascii="等线" w:eastAsia="等线" w:hAnsi="Times New Roman"/>
                <w:b/>
                <w:color w:val="000000"/>
                <w:sz w:val="48"/>
              </w:rPr>
              <w:t>VICTORIA HENG</w:t>
            </w:r>
            <w:bookmarkEnd w:id="0"/>
          </w:p>
          <w:p w14:paraId="706EB16B" w14:textId="345658A1" w:rsidR="0049405C" w:rsidRPr="00C24D79" w:rsidRDefault="002665B2" w:rsidP="002665B2">
            <w:pPr>
              <w:spacing w:line="360" w:lineRule="auto"/>
              <w:rPr>
                <w:rFonts w:eastAsiaTheme="minorHAnsi"/>
                <w:b/>
                <w:bCs/>
                <w:color w:val="545551"/>
              </w:rPr>
            </w:pPr>
            <w:bookmarkStart w:id="2" w:name="didian"/>
            <w:r w:rsidRPr="002665B2">
              <w:rPr>
                <w:rFonts w:ascii="等线" w:eastAsia="等线" w:hAnsi="Times New Roman"/>
                <w:b/>
                <w:bCs/>
                <w:color w:val="000000"/>
              </w:rPr>
              <w:t>Partner</w:t>
            </w:r>
            <w:r w:rsidRPr="002665B2">
              <w:rPr>
                <w:rFonts w:ascii="等线" w:eastAsia="等线" w:hAnsi="Times New Roman"/>
                <w:b/>
                <w:bCs/>
                <w:color w:val="000000"/>
              </w:rPr>
              <w:t>·</w:t>
            </w:r>
            <w:r w:rsidRPr="002665B2">
              <w:rPr>
                <w:rFonts w:ascii="等线" w:eastAsia="等线" w:hAnsi="Times New Roman"/>
                <w:b/>
                <w:bCs/>
                <w:color w:val="000000"/>
              </w:rPr>
              <w:t>Beijing</w:t>
            </w:r>
            <w:bookmarkEnd w:id="2"/>
          </w:p>
          <w:p w14:paraId="6199424A" w14:textId="6F92F2DA" w:rsidR="0049405C" w:rsidRPr="00C24D79" w:rsidRDefault="002665B2" w:rsidP="002665B2">
            <w:pPr>
              <w:spacing w:line="360" w:lineRule="auto"/>
              <w:rPr>
                <w:rFonts w:eastAsiaTheme="minorHAnsi"/>
                <w:color w:val="545551"/>
              </w:rPr>
            </w:pPr>
            <w:bookmarkStart w:id="3" w:name="dianhua"/>
            <w:r w:rsidRPr="002665B2">
              <w:rPr>
                <w:rFonts w:ascii="等线" w:eastAsia="等线" w:hAnsi="Times New Roman"/>
                <w:color w:val="000000"/>
              </w:rPr>
              <w:t xml:space="preserve">+86 10 5769 5600 </w:t>
            </w:r>
            <w:bookmarkEnd w:id="3"/>
          </w:p>
          <w:p w14:paraId="4F910ACA" w14:textId="737B8848" w:rsidR="0049405C" w:rsidRPr="00C24D79" w:rsidRDefault="002665B2" w:rsidP="002665B2">
            <w:pPr>
              <w:spacing w:line="360" w:lineRule="auto"/>
              <w:rPr>
                <w:rFonts w:eastAsiaTheme="minorHAnsi"/>
                <w:color w:val="000000"/>
              </w:rPr>
            </w:pPr>
            <w:bookmarkStart w:id="4" w:name="youxiang"/>
            <w:r w:rsidRPr="002665B2">
              <w:rPr>
                <w:rFonts w:ascii="等线" w:eastAsia="等线" w:hAnsi="Times New Roman"/>
                <w:color w:val="000000"/>
              </w:rPr>
              <w:t>victoria.heng@fangdalaw.com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7688149" w:rsidR="0049405C" w:rsidRPr="00C24D79" w:rsidRDefault="002665B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F34C002" wp14:editId="33999E1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220C52B" w:rsidR="009465FB" w:rsidRPr="00C24D79" w:rsidRDefault="002665B2" w:rsidP="007177F3">
            <w:pPr>
              <w:rPr>
                <w:rFonts w:eastAsiaTheme="minorHAnsi"/>
                <w:color w:val="000000"/>
                <w:szCs w:val="21"/>
              </w:rPr>
            </w:pPr>
            <w:bookmarkStart w:id="6" w:name="zhiyelingyu"/>
            <w:r w:rsidRPr="002665B2">
              <w:rPr>
                <w:rFonts w:ascii="等线" w:eastAsia="等线" w:hAnsi="Times New Roman"/>
                <w:color w:val="000000"/>
                <w:szCs w:val="21"/>
              </w:rPr>
              <w:t>MS. HENG SPECIALIZES IN LITIGATION AND ARBITRATION, INCLUDING INVESTMENT AND FINANCING DISPUTES, COMPREHENSIVE CORPORATE GOVERNANCE AND SHAREHOLDERS' RIGHTS RELATED DISPUTES, MARITAL AND FAMILY DISPUTES, AS WELL AS OTHER COMPLEX COMMERCIAL CONTRACT DISPUTES.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965779C" w14:textId="77777777" w:rsidR="002665B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166E3F" w14:textId="77777777" w:rsidR="002665B2" w:rsidRDefault="002665B2" w:rsidP="002665B2">
      <w:pPr>
        <w:pStyle w:val="af5"/>
        <w:spacing w:after="0" w:line="480" w:lineRule="auto"/>
        <w:rPr>
          <w:rFonts w:ascii="等线" w:eastAsia="等线" w:hAnsi="等线"/>
          <w:b/>
          <w:sz w:val="24"/>
        </w:rPr>
      </w:pPr>
      <w:r w:rsidRPr="002665B2">
        <w:rPr>
          <w:rFonts w:ascii="等线" w:eastAsia="等线" w:hAnsi="等线"/>
          <w:b/>
          <w:sz w:val="24"/>
        </w:rPr>
        <w:t>REPRESENTATIVE MATTERS AND CASES</w:t>
      </w:r>
    </w:p>
    <w:p w14:paraId="26F43495" w14:textId="77777777" w:rsidR="002665B2" w:rsidRDefault="002665B2" w:rsidP="002665B2">
      <w:pPr>
        <w:pStyle w:val="af5"/>
        <w:spacing w:before="120"/>
        <w:rPr>
          <w:rFonts w:ascii="等线" w:eastAsia="等线" w:hAnsi="Times New Roman"/>
          <w:color w:val="000000"/>
        </w:rPr>
      </w:pPr>
      <w:r w:rsidRPr="002665B2">
        <w:rPr>
          <w:rFonts w:ascii="等线" w:eastAsia="等线" w:hAnsi="Times New Roman"/>
          <w:color w:val="000000"/>
        </w:rPr>
        <w:t>Investment and Financing Disputes</w:t>
      </w:r>
    </w:p>
    <w:p w14:paraId="5A1027AC" w14:textId="77777777" w:rsidR="002665B2" w:rsidRDefault="002665B2" w:rsidP="002665B2">
      <w:pPr>
        <w:pStyle w:val="af5"/>
        <w:numPr>
          <w:ilvl w:val="0"/>
          <w:numId w:val="4"/>
        </w:numPr>
        <w:spacing w:before="120"/>
        <w:ind w:left="690" w:hanging="240"/>
        <w:rPr>
          <w:rFonts w:ascii="等线" w:eastAsia="等线" w:hAnsi="Times New Roman"/>
          <w:color w:val="000000"/>
        </w:rPr>
      </w:pPr>
      <w:r w:rsidRPr="002665B2">
        <w:rPr>
          <w:rFonts w:ascii="等线" w:eastAsia="等线" w:hAnsi="Times New Roman"/>
          <w:color w:val="000000"/>
        </w:rPr>
        <w:t>Represented a central state-owned enterprise before a Beijing court in a performance compensation dispute with the original shareholders of the target company, involving a claim amount of 1 billion RMB, and achieved a complete victory.</w:t>
      </w:r>
    </w:p>
    <w:p w14:paraId="6A96C51D" w14:textId="77777777" w:rsidR="002665B2" w:rsidRDefault="002665B2" w:rsidP="002665B2">
      <w:pPr>
        <w:pStyle w:val="af5"/>
        <w:numPr>
          <w:ilvl w:val="0"/>
          <w:numId w:val="5"/>
        </w:numPr>
        <w:spacing w:before="120"/>
        <w:ind w:left="690" w:hanging="240"/>
        <w:rPr>
          <w:rFonts w:ascii="等线" w:eastAsia="等线" w:hAnsi="Times New Roman"/>
          <w:color w:val="000000"/>
        </w:rPr>
      </w:pPr>
      <w:r w:rsidRPr="002665B2">
        <w:rPr>
          <w:rFonts w:ascii="等线" w:eastAsia="等线" w:hAnsi="Times New Roman"/>
          <w:color w:val="000000"/>
        </w:rPr>
        <w:t>Represented a central state-owned enterprise in a share transfer dispute with a local state-owned enterprise, involving a control rights battle over an A-share listed pharmaceutical company valued at nearly 10 billion RMB. The case achieved a complete victory and was featured on the official platform of the Supreme People</w:t>
      </w:r>
      <w:r w:rsidRPr="002665B2">
        <w:rPr>
          <w:rFonts w:ascii="等线" w:eastAsia="等线" w:hAnsi="Times New Roman"/>
          <w:color w:val="000000"/>
        </w:rPr>
        <w:t>’</w:t>
      </w:r>
      <w:r w:rsidRPr="002665B2">
        <w:rPr>
          <w:rFonts w:ascii="等线" w:eastAsia="等线" w:hAnsi="Times New Roman"/>
          <w:color w:val="000000"/>
        </w:rPr>
        <w:t>s Court.</w:t>
      </w:r>
    </w:p>
    <w:p w14:paraId="2C2478A7" w14:textId="77777777" w:rsidR="002665B2" w:rsidRDefault="002665B2" w:rsidP="002665B2">
      <w:pPr>
        <w:pStyle w:val="af5"/>
        <w:numPr>
          <w:ilvl w:val="0"/>
          <w:numId w:val="6"/>
        </w:numPr>
        <w:spacing w:before="120"/>
        <w:ind w:left="690" w:hanging="240"/>
        <w:rPr>
          <w:rFonts w:ascii="等线" w:eastAsia="等线" w:hAnsi="Times New Roman"/>
          <w:color w:val="000000"/>
        </w:rPr>
      </w:pPr>
      <w:r w:rsidRPr="002665B2">
        <w:rPr>
          <w:rFonts w:ascii="等线" w:eastAsia="等线" w:hAnsi="Times New Roman"/>
          <w:color w:val="000000"/>
        </w:rPr>
        <w:t>Represented investors, target companies, or founders in multiple share repurchase cases through court procedures, BAC procedures and CIETAC procedures.</w:t>
      </w:r>
    </w:p>
    <w:p w14:paraId="7183488B" w14:textId="77777777" w:rsidR="002665B2" w:rsidRDefault="002665B2" w:rsidP="002665B2">
      <w:pPr>
        <w:pStyle w:val="af5"/>
        <w:spacing w:before="120"/>
        <w:rPr>
          <w:rFonts w:ascii="等线" w:eastAsia="等线" w:hAnsi="Times New Roman"/>
          <w:color w:val="000000"/>
        </w:rPr>
      </w:pPr>
      <w:r w:rsidRPr="002665B2">
        <w:rPr>
          <w:rFonts w:ascii="等线" w:eastAsia="等线" w:hAnsi="Times New Roman"/>
          <w:color w:val="000000"/>
        </w:rPr>
        <w:t>Comprehensive Corporate Governance and Shareholder Rights Disputes</w:t>
      </w:r>
    </w:p>
    <w:p w14:paraId="6E325E2C" w14:textId="77777777" w:rsidR="002665B2" w:rsidRDefault="002665B2" w:rsidP="002665B2">
      <w:pPr>
        <w:pStyle w:val="af5"/>
        <w:numPr>
          <w:ilvl w:val="0"/>
          <w:numId w:val="7"/>
        </w:numPr>
        <w:spacing w:before="120"/>
        <w:ind w:left="690" w:hanging="240"/>
        <w:rPr>
          <w:rFonts w:ascii="等线" w:eastAsia="等线" w:hAnsi="Times New Roman"/>
          <w:color w:val="000000"/>
        </w:rPr>
      </w:pPr>
      <w:r w:rsidRPr="002665B2">
        <w:rPr>
          <w:rFonts w:ascii="等线" w:eastAsia="等线" w:hAnsi="Times New Roman"/>
          <w:color w:val="000000"/>
        </w:rPr>
        <w:t>Represented the heir of the founder of a well-known pharmaceutical company in handling related shareholder disputes.</w:t>
      </w:r>
    </w:p>
    <w:p w14:paraId="7CC359A6" w14:textId="77777777" w:rsidR="002665B2" w:rsidRDefault="002665B2" w:rsidP="002665B2">
      <w:pPr>
        <w:pStyle w:val="af5"/>
        <w:numPr>
          <w:ilvl w:val="0"/>
          <w:numId w:val="8"/>
        </w:numPr>
        <w:spacing w:before="120"/>
        <w:ind w:left="690" w:hanging="240"/>
        <w:rPr>
          <w:rFonts w:ascii="等线" w:eastAsia="等线" w:hAnsi="Times New Roman"/>
          <w:color w:val="000000"/>
        </w:rPr>
      </w:pPr>
      <w:r w:rsidRPr="002665B2">
        <w:rPr>
          <w:rFonts w:ascii="等线" w:eastAsia="等线" w:hAnsi="Times New Roman"/>
          <w:color w:val="000000"/>
        </w:rPr>
        <w:t>Represented a Sino-foreign joint venture in responding to a series of lawsuits initiated by the Chinese shareholder, including company dissolution dispute, disputes over damage to company interests, and shareholder rights disputes related to capital contribution. These lawsuits aimed at gaining control of the company. Assisted the client in resolving the company crisis and successfully addressing historical disputes between the shareholders.</w:t>
      </w:r>
    </w:p>
    <w:p w14:paraId="473D6CD8" w14:textId="77777777" w:rsidR="002665B2" w:rsidRDefault="002665B2" w:rsidP="002665B2">
      <w:pPr>
        <w:pStyle w:val="af5"/>
        <w:numPr>
          <w:ilvl w:val="0"/>
          <w:numId w:val="9"/>
        </w:numPr>
        <w:spacing w:before="120"/>
        <w:ind w:left="690" w:hanging="240"/>
        <w:rPr>
          <w:rFonts w:ascii="等线" w:eastAsia="等线" w:hAnsi="Times New Roman"/>
          <w:color w:val="000000"/>
        </w:rPr>
      </w:pPr>
      <w:r w:rsidRPr="002665B2">
        <w:rPr>
          <w:rFonts w:ascii="等线" w:eastAsia="等线" w:hAnsi="Times New Roman"/>
          <w:color w:val="000000"/>
        </w:rPr>
        <w:t>Represented the foreign shareholder of a Sino-foreign joint venture in handling a dispute with the Chinese shareholder regarding the change of the company</w:t>
      </w:r>
      <w:r w:rsidRPr="002665B2">
        <w:rPr>
          <w:rFonts w:ascii="等线" w:eastAsia="等线" w:hAnsi="Times New Roman"/>
          <w:color w:val="000000"/>
        </w:rPr>
        <w:t>’</w:t>
      </w:r>
      <w:r w:rsidRPr="002665B2">
        <w:rPr>
          <w:rFonts w:ascii="等线" w:eastAsia="等线" w:hAnsi="Times New Roman"/>
          <w:color w:val="000000"/>
        </w:rPr>
        <w:t xml:space="preserve"> s organizational structure. The case involved the issue of how the company</w:t>
      </w:r>
      <w:r w:rsidRPr="002665B2">
        <w:rPr>
          <w:rFonts w:ascii="等线" w:eastAsia="等线" w:hAnsi="Times New Roman"/>
          <w:color w:val="000000"/>
        </w:rPr>
        <w:t>’</w:t>
      </w:r>
      <w:r w:rsidRPr="002665B2">
        <w:rPr>
          <w:rFonts w:ascii="等线" w:eastAsia="等线" w:hAnsi="Times New Roman"/>
          <w:color w:val="000000"/>
        </w:rPr>
        <w:t>s highest decision-making body could be changed from the board of directors to the shareholders</w:t>
      </w:r>
      <w:r w:rsidRPr="002665B2">
        <w:rPr>
          <w:rFonts w:ascii="等线" w:eastAsia="等线" w:hAnsi="Times New Roman"/>
          <w:color w:val="000000"/>
        </w:rPr>
        <w:t>’</w:t>
      </w:r>
      <w:r w:rsidRPr="002665B2">
        <w:rPr>
          <w:rFonts w:ascii="等线" w:eastAsia="等线" w:hAnsi="Times New Roman"/>
          <w:color w:val="000000"/>
        </w:rPr>
        <w:t xml:space="preserve"> meeting during the five-year transition period under the Foreign Investment Law, in the face of non-cooperation from the Chinese shareholder. Through strategic design and litigation, the client successfully completed the change of the highest decision-making body and the revision of the company</w:t>
      </w:r>
      <w:r w:rsidRPr="002665B2">
        <w:rPr>
          <w:rFonts w:ascii="等线" w:eastAsia="等线" w:hAnsi="Times New Roman"/>
          <w:color w:val="000000"/>
        </w:rPr>
        <w:t>’</w:t>
      </w:r>
      <w:r w:rsidRPr="002665B2">
        <w:rPr>
          <w:rFonts w:ascii="等线" w:eastAsia="等线" w:hAnsi="Times New Roman"/>
          <w:color w:val="000000"/>
        </w:rPr>
        <w:t>s articles of association.</w:t>
      </w:r>
    </w:p>
    <w:p w14:paraId="66C66D72" w14:textId="77777777" w:rsidR="002665B2" w:rsidRDefault="002665B2" w:rsidP="002665B2">
      <w:pPr>
        <w:pStyle w:val="af5"/>
        <w:numPr>
          <w:ilvl w:val="0"/>
          <w:numId w:val="10"/>
        </w:numPr>
        <w:spacing w:before="120"/>
        <w:ind w:left="690" w:hanging="240"/>
        <w:rPr>
          <w:rFonts w:ascii="等线" w:eastAsia="等线" w:hAnsi="Times New Roman"/>
          <w:color w:val="000000"/>
        </w:rPr>
      </w:pPr>
      <w:r w:rsidRPr="002665B2">
        <w:rPr>
          <w:rFonts w:ascii="等线" w:eastAsia="等线" w:hAnsi="Times New Roman"/>
          <w:color w:val="000000"/>
        </w:rPr>
        <w:t>Represented multiple clients in resolving shareholder information rights disputes, company resolution disputes, disputes over damage to company interests, and company dissolution disputes.</w:t>
      </w:r>
    </w:p>
    <w:p w14:paraId="4CA6D1B1" w14:textId="77777777" w:rsidR="002665B2" w:rsidRDefault="002665B2" w:rsidP="002665B2">
      <w:pPr>
        <w:pStyle w:val="af5"/>
        <w:spacing w:before="120"/>
        <w:rPr>
          <w:rFonts w:ascii="等线" w:eastAsia="等线" w:hAnsi="Times New Roman"/>
          <w:color w:val="000000"/>
        </w:rPr>
      </w:pPr>
      <w:r w:rsidRPr="002665B2">
        <w:rPr>
          <w:rFonts w:ascii="等线" w:eastAsia="等线" w:hAnsi="Times New Roman"/>
          <w:color w:val="000000"/>
        </w:rPr>
        <w:t>Marriage and Family Lw cases and Complex Civil Disputes.</w:t>
      </w:r>
    </w:p>
    <w:p w14:paraId="7ECED2E6" w14:textId="77777777" w:rsidR="002665B2" w:rsidRDefault="002665B2" w:rsidP="002665B2">
      <w:pPr>
        <w:pStyle w:val="af5"/>
        <w:numPr>
          <w:ilvl w:val="0"/>
          <w:numId w:val="11"/>
        </w:numPr>
        <w:spacing w:before="120"/>
        <w:ind w:left="690" w:hanging="240"/>
        <w:rPr>
          <w:rFonts w:ascii="等线" w:eastAsia="等线" w:hAnsi="Times New Roman"/>
          <w:color w:val="000000"/>
        </w:rPr>
      </w:pPr>
      <w:r w:rsidRPr="002665B2">
        <w:rPr>
          <w:rFonts w:ascii="等线" w:eastAsia="等线" w:hAnsi="Times New Roman"/>
          <w:color w:val="000000"/>
        </w:rPr>
        <w:t>Provided legal advice to several clients on prenuptial agreements, postnuptial agreements, divorce property division, child custody, etc.; drafted legal documents including postnuptial agreements and divorce agreements; and assisted clients in communicating and negotiating with their spouses.</w:t>
      </w:r>
    </w:p>
    <w:p w14:paraId="166588CE" w14:textId="77777777" w:rsidR="002665B2" w:rsidRDefault="002665B2" w:rsidP="002665B2">
      <w:pPr>
        <w:pStyle w:val="af5"/>
        <w:numPr>
          <w:ilvl w:val="0"/>
          <w:numId w:val="12"/>
        </w:numPr>
        <w:spacing w:before="120"/>
        <w:ind w:left="690" w:hanging="240"/>
        <w:rPr>
          <w:rFonts w:ascii="等线" w:eastAsia="等线" w:hAnsi="Times New Roman"/>
          <w:color w:val="000000"/>
        </w:rPr>
      </w:pPr>
      <w:r w:rsidRPr="002665B2">
        <w:rPr>
          <w:rFonts w:ascii="等线" w:eastAsia="等线" w:hAnsi="Times New Roman"/>
          <w:color w:val="000000"/>
        </w:rPr>
        <w:t>Acts for clients in multiple reputation infringement cases.</w:t>
      </w:r>
    </w:p>
    <w:p w14:paraId="0F16FBC2" w14:textId="77777777" w:rsidR="002665B2" w:rsidRDefault="002665B2" w:rsidP="002665B2">
      <w:pPr>
        <w:pStyle w:val="af5"/>
        <w:spacing w:before="120"/>
        <w:rPr>
          <w:rFonts w:ascii="等线" w:eastAsia="等线" w:hAnsi="Times New Roman"/>
          <w:color w:val="000000"/>
        </w:rPr>
      </w:pPr>
      <w:r w:rsidRPr="002665B2">
        <w:rPr>
          <w:rFonts w:ascii="等线" w:eastAsia="等线" w:hAnsi="Times New Roman"/>
          <w:color w:val="000000"/>
        </w:rPr>
        <w:t>Marriage and Family Lw cases and Complex Marriage and Family Lw cases and Complex Civil Disputes.Civil Disputes.</w:t>
      </w:r>
    </w:p>
    <w:p w14:paraId="46E19FA4" w14:textId="77777777" w:rsidR="002665B2" w:rsidRDefault="002665B2" w:rsidP="002665B2">
      <w:pPr>
        <w:pStyle w:val="af5"/>
        <w:numPr>
          <w:ilvl w:val="0"/>
          <w:numId w:val="13"/>
        </w:numPr>
        <w:spacing w:before="120"/>
        <w:ind w:left="690" w:hanging="240"/>
        <w:rPr>
          <w:rFonts w:ascii="等线" w:eastAsia="等线" w:hAnsi="Times New Roman"/>
          <w:color w:val="000000"/>
        </w:rPr>
      </w:pPr>
      <w:r w:rsidRPr="002665B2">
        <w:rPr>
          <w:rFonts w:ascii="等线" w:eastAsia="等线" w:hAnsi="Times New Roman"/>
          <w:color w:val="000000"/>
        </w:rPr>
        <w:t>Represented a client in a divorce proceeding in the Shanghai court, involving the division of marital property such as equity and real estate worth over hundreds of millions RMB</w:t>
      </w:r>
    </w:p>
    <w:p w14:paraId="373C56D8" w14:textId="77777777" w:rsidR="002665B2" w:rsidRDefault="002665B2" w:rsidP="002665B2">
      <w:pPr>
        <w:pStyle w:val="af5"/>
        <w:spacing w:before="120"/>
        <w:rPr>
          <w:rFonts w:ascii="等线" w:eastAsia="等线" w:hAnsi="Times New Roman"/>
          <w:color w:val="000000"/>
        </w:rPr>
      </w:pPr>
      <w:r w:rsidRPr="002665B2">
        <w:rPr>
          <w:rFonts w:ascii="等线" w:eastAsia="等线" w:hAnsi="Times New Roman"/>
          <w:color w:val="000000"/>
        </w:rPr>
        <w:t>Financial Dispute and the Handling of Non-performing Assets</w:t>
      </w:r>
    </w:p>
    <w:p w14:paraId="65F100B8" w14:textId="77777777" w:rsidR="002665B2" w:rsidRDefault="002665B2" w:rsidP="002665B2">
      <w:pPr>
        <w:pStyle w:val="af5"/>
        <w:numPr>
          <w:ilvl w:val="0"/>
          <w:numId w:val="14"/>
        </w:numPr>
        <w:spacing w:before="120"/>
        <w:ind w:left="690" w:hanging="240"/>
        <w:rPr>
          <w:rFonts w:ascii="等线" w:eastAsia="等线" w:hAnsi="Times New Roman"/>
          <w:color w:val="000000"/>
        </w:rPr>
      </w:pPr>
      <w:r w:rsidRPr="002665B2">
        <w:rPr>
          <w:rFonts w:ascii="等线" w:eastAsia="等线" w:hAnsi="Times New Roman"/>
          <w:color w:val="000000"/>
        </w:rPr>
        <w:t>Representing a trust company in an enforcement proceeding before a Beijing court concerning a notarized debt instrument with a claim in excess of RMB 400 million, involving the disposal of an office building and residential units in Beijing.</w:t>
      </w:r>
    </w:p>
    <w:p w14:paraId="0531082D" w14:textId="77777777" w:rsidR="002665B2" w:rsidRDefault="002665B2" w:rsidP="002665B2">
      <w:pPr>
        <w:pStyle w:val="af5"/>
        <w:numPr>
          <w:ilvl w:val="0"/>
          <w:numId w:val="15"/>
        </w:numPr>
        <w:spacing w:before="120"/>
        <w:ind w:left="690" w:hanging="240"/>
        <w:rPr>
          <w:rFonts w:ascii="等线" w:eastAsia="等线" w:hAnsi="Times New Roman"/>
          <w:color w:val="000000"/>
        </w:rPr>
      </w:pPr>
      <w:r w:rsidRPr="002665B2">
        <w:rPr>
          <w:rFonts w:ascii="等线" w:eastAsia="等线" w:hAnsi="Times New Roman"/>
          <w:color w:val="000000"/>
        </w:rPr>
        <w:t>Represented a commercial bank in litigation before the Higher People</w:t>
      </w:r>
      <w:r w:rsidRPr="002665B2">
        <w:rPr>
          <w:rFonts w:ascii="等线" w:eastAsia="等线" w:hAnsi="Times New Roman"/>
          <w:color w:val="000000"/>
        </w:rPr>
        <w:t>’</w:t>
      </w:r>
      <w:r w:rsidRPr="002665B2">
        <w:rPr>
          <w:rFonts w:ascii="等线" w:eastAsia="等线" w:hAnsi="Times New Roman"/>
          <w:color w:val="000000"/>
        </w:rPr>
        <w:t>s Court of Beijing Municipality regarding the scope of the pledge rights in an RMB 1.4 billion equity pledge contract</w:t>
      </w:r>
    </w:p>
    <w:p w14:paraId="2D3CB7FC" w14:textId="77777777" w:rsidR="002665B2" w:rsidRDefault="002665B2" w:rsidP="002665B2">
      <w:pPr>
        <w:pStyle w:val="af5"/>
        <w:numPr>
          <w:ilvl w:val="0"/>
          <w:numId w:val="16"/>
        </w:numPr>
        <w:spacing w:before="120"/>
        <w:ind w:left="690" w:hanging="240"/>
        <w:rPr>
          <w:rFonts w:ascii="等线" w:eastAsia="等线" w:hAnsi="Times New Roman"/>
          <w:color w:val="000000"/>
        </w:rPr>
      </w:pPr>
      <w:r w:rsidRPr="002665B2">
        <w:rPr>
          <w:rFonts w:ascii="等线" w:eastAsia="等线" w:hAnsi="Times New Roman"/>
          <w:color w:val="000000"/>
        </w:rPr>
        <w:t>Acted for a state-owned securities company in arbitration before the Shanghai Arbitration Commission on a bond pledge repurchase dispute, with a claim of approximately RMB 140 million, securing a full award and complete recovery of the disputed funds.</w:t>
      </w:r>
    </w:p>
    <w:p w14:paraId="48971EA3" w14:textId="77777777" w:rsidR="002665B2" w:rsidRDefault="002665B2" w:rsidP="002665B2">
      <w:pPr>
        <w:pStyle w:val="af5"/>
        <w:spacing w:before="120"/>
        <w:rPr>
          <w:rFonts w:ascii="等线" w:eastAsia="等线" w:hAnsi="Times New Roman"/>
          <w:color w:val="000000"/>
        </w:rPr>
      </w:pPr>
      <w:r w:rsidRPr="002665B2">
        <w:rPr>
          <w:rFonts w:ascii="等线" w:eastAsia="等线" w:hAnsi="Times New Roman"/>
          <w:color w:val="000000"/>
        </w:rPr>
        <w:t>Complex Commercial Contract Disputes</w:t>
      </w:r>
    </w:p>
    <w:p w14:paraId="352D2F7F" w14:textId="77777777" w:rsidR="002665B2" w:rsidRDefault="002665B2" w:rsidP="002665B2">
      <w:pPr>
        <w:pStyle w:val="af5"/>
        <w:numPr>
          <w:ilvl w:val="0"/>
          <w:numId w:val="17"/>
        </w:numPr>
        <w:spacing w:before="120"/>
        <w:ind w:left="690" w:hanging="240"/>
        <w:rPr>
          <w:rFonts w:ascii="等线" w:eastAsia="等线" w:hAnsi="Times New Roman"/>
          <w:color w:val="000000"/>
        </w:rPr>
      </w:pPr>
      <w:r w:rsidRPr="002665B2">
        <w:rPr>
          <w:rFonts w:ascii="等线" w:eastAsia="等线" w:hAnsi="Times New Roman"/>
          <w:color w:val="000000"/>
        </w:rPr>
        <w:t>Represented an A-share listed company in a contract guarantee dispute arising from the irregular guarantee practices implemented by the company</w:t>
      </w:r>
      <w:r w:rsidRPr="002665B2">
        <w:rPr>
          <w:rFonts w:ascii="等线" w:eastAsia="等线" w:hAnsi="Times New Roman"/>
          <w:color w:val="000000"/>
        </w:rPr>
        <w:t>’</w:t>
      </w:r>
      <w:r w:rsidRPr="002665B2">
        <w:rPr>
          <w:rFonts w:ascii="等线" w:eastAsia="等线" w:hAnsi="Times New Roman"/>
          <w:color w:val="000000"/>
        </w:rPr>
        <w:t>s controlling shareholder.</w:t>
      </w:r>
    </w:p>
    <w:p w14:paraId="30E7A46A" w14:textId="77777777" w:rsidR="002665B2" w:rsidRDefault="002665B2" w:rsidP="002665B2">
      <w:pPr>
        <w:pStyle w:val="af5"/>
        <w:numPr>
          <w:ilvl w:val="0"/>
          <w:numId w:val="18"/>
        </w:numPr>
        <w:spacing w:before="120"/>
        <w:ind w:left="690" w:hanging="240"/>
        <w:rPr>
          <w:rFonts w:ascii="等线" w:eastAsia="等线" w:hAnsi="Times New Roman"/>
          <w:color w:val="000000"/>
        </w:rPr>
      </w:pPr>
      <w:r w:rsidRPr="002665B2">
        <w:rPr>
          <w:rFonts w:ascii="等线" w:eastAsia="等线" w:hAnsi="Times New Roman"/>
          <w:color w:val="000000"/>
        </w:rPr>
        <w:t>Representing a leading domestic environmental company in defending claims and advancing counter claims in CIETAC arbitration over a dispute with the general contractor for the company</w:t>
      </w:r>
      <w:r w:rsidRPr="002665B2">
        <w:rPr>
          <w:rFonts w:ascii="等线" w:eastAsia="等线" w:hAnsi="Times New Roman"/>
          <w:color w:val="000000"/>
        </w:rPr>
        <w:t>’</w:t>
      </w:r>
      <w:r w:rsidRPr="002665B2">
        <w:rPr>
          <w:rFonts w:ascii="等线" w:eastAsia="等线" w:hAnsi="Times New Roman"/>
          <w:color w:val="000000"/>
        </w:rPr>
        <w:t>s overseas EPC project.</w:t>
      </w:r>
    </w:p>
    <w:p w14:paraId="7E60747C" w14:textId="77777777" w:rsidR="002665B2" w:rsidRDefault="002665B2" w:rsidP="002665B2">
      <w:pPr>
        <w:pStyle w:val="af5"/>
        <w:numPr>
          <w:ilvl w:val="0"/>
          <w:numId w:val="19"/>
        </w:numPr>
        <w:spacing w:before="120"/>
        <w:ind w:left="690" w:hanging="240"/>
        <w:rPr>
          <w:rFonts w:ascii="等线" w:eastAsia="等线" w:hAnsi="Times New Roman"/>
          <w:color w:val="000000"/>
        </w:rPr>
      </w:pPr>
      <w:r w:rsidRPr="002665B2">
        <w:rPr>
          <w:rFonts w:ascii="等线" w:eastAsia="等线" w:hAnsi="Times New Roman"/>
          <w:color w:val="000000"/>
        </w:rPr>
        <w:t>Representing a renowned drive motor manufacturer in CIETAC arbitration against an automotive parts company over a dispute concerning production line delivery.</w:t>
      </w:r>
    </w:p>
    <w:p w14:paraId="2EFEA6F0" w14:textId="77777777" w:rsidR="002665B2" w:rsidRDefault="002665B2" w:rsidP="002665B2">
      <w:pPr>
        <w:pStyle w:val="af5"/>
        <w:spacing w:after="0" w:line="480" w:lineRule="auto"/>
        <w:rPr>
          <w:rFonts w:ascii="等线" w:eastAsia="等线" w:hAnsi="等线"/>
          <w:b/>
          <w:sz w:val="24"/>
        </w:rPr>
      </w:pPr>
      <w:r w:rsidRPr="002665B2">
        <w:rPr>
          <w:rFonts w:ascii="等线" w:eastAsia="等线" w:hAnsi="等线"/>
          <w:b/>
          <w:sz w:val="24"/>
        </w:rPr>
        <w:t>Education</w:t>
      </w:r>
    </w:p>
    <w:p w14:paraId="6E76E2D9" w14:textId="77777777" w:rsidR="002665B2" w:rsidRDefault="002665B2" w:rsidP="002665B2">
      <w:pPr>
        <w:pStyle w:val="af5"/>
        <w:numPr>
          <w:ilvl w:val="0"/>
          <w:numId w:val="20"/>
        </w:numPr>
        <w:spacing w:before="120"/>
        <w:ind w:left="690" w:hanging="240"/>
        <w:rPr>
          <w:rFonts w:ascii="等线" w:eastAsia="等线" w:hAnsi="Times New Roman"/>
          <w:color w:val="000000"/>
        </w:rPr>
      </w:pPr>
      <w:r w:rsidRPr="002665B2">
        <w:rPr>
          <w:rFonts w:ascii="等线" w:eastAsia="等线" w:hAnsi="Times New Roman"/>
          <w:color w:val="000000"/>
        </w:rPr>
        <w:t>University of International Business and Economics, School of Law, LL.M.</w:t>
      </w:r>
    </w:p>
    <w:p w14:paraId="2109A720" w14:textId="77777777" w:rsidR="002665B2" w:rsidRDefault="002665B2" w:rsidP="002665B2">
      <w:pPr>
        <w:pStyle w:val="af5"/>
        <w:numPr>
          <w:ilvl w:val="0"/>
          <w:numId w:val="21"/>
        </w:numPr>
        <w:spacing w:before="120"/>
        <w:ind w:left="690" w:hanging="240"/>
        <w:rPr>
          <w:rFonts w:ascii="等线" w:eastAsia="等线" w:hAnsi="Times New Roman"/>
          <w:color w:val="000000"/>
        </w:rPr>
      </w:pPr>
      <w:r w:rsidRPr="002665B2">
        <w:rPr>
          <w:rFonts w:ascii="等线" w:eastAsia="等线" w:hAnsi="Times New Roman"/>
          <w:color w:val="000000"/>
        </w:rPr>
        <w:t>University of International Business and Economics, School of Law, LL.B.</w:t>
      </w:r>
    </w:p>
    <w:p w14:paraId="6A34115E" w14:textId="77777777" w:rsidR="002665B2" w:rsidRDefault="002665B2" w:rsidP="002665B2">
      <w:pPr>
        <w:pStyle w:val="af5"/>
        <w:numPr>
          <w:ilvl w:val="0"/>
          <w:numId w:val="22"/>
        </w:numPr>
        <w:spacing w:before="120"/>
        <w:ind w:left="690" w:hanging="240"/>
        <w:rPr>
          <w:rFonts w:ascii="等线" w:eastAsia="等线" w:hAnsi="Times New Roman"/>
          <w:color w:val="000000"/>
        </w:rPr>
      </w:pPr>
      <w:r w:rsidRPr="002665B2">
        <w:rPr>
          <w:rFonts w:ascii="等线" w:eastAsia="等线" w:hAnsi="Times New Roman"/>
          <w:color w:val="000000"/>
        </w:rPr>
        <w:t>University of International Business and Economics, B.A. in Economics</w:t>
      </w:r>
    </w:p>
    <w:p w14:paraId="18C9224C" w14:textId="77777777" w:rsidR="002665B2" w:rsidRDefault="002665B2" w:rsidP="002665B2">
      <w:pPr>
        <w:pStyle w:val="af5"/>
        <w:spacing w:after="0" w:line="480" w:lineRule="auto"/>
        <w:rPr>
          <w:rFonts w:ascii="等线" w:eastAsia="等线" w:hAnsi="等线"/>
          <w:b/>
          <w:sz w:val="24"/>
        </w:rPr>
      </w:pPr>
      <w:r w:rsidRPr="002665B2">
        <w:rPr>
          <w:rFonts w:ascii="等线" w:eastAsia="等线" w:hAnsi="等线"/>
          <w:b/>
          <w:sz w:val="24"/>
        </w:rPr>
        <w:t>Professional Qualification</w:t>
      </w:r>
    </w:p>
    <w:p w14:paraId="36D5A20B" w14:textId="77777777" w:rsidR="002665B2" w:rsidRDefault="002665B2" w:rsidP="002665B2">
      <w:pPr>
        <w:pStyle w:val="af5"/>
        <w:numPr>
          <w:ilvl w:val="0"/>
          <w:numId w:val="23"/>
        </w:numPr>
        <w:spacing w:before="120"/>
        <w:ind w:left="690" w:hanging="240"/>
        <w:rPr>
          <w:rFonts w:ascii="等线" w:eastAsia="等线" w:hAnsi="Times New Roman"/>
          <w:color w:val="000000"/>
        </w:rPr>
      </w:pPr>
      <w:r w:rsidRPr="002665B2">
        <w:rPr>
          <w:rFonts w:ascii="等线" w:eastAsia="等线" w:hAnsi="Times New Roman"/>
          <w:color w:val="000000"/>
        </w:rPr>
        <w:t>Admitted to practice in the PRC</w:t>
      </w:r>
    </w:p>
    <w:p w14:paraId="3C89D06D" w14:textId="77777777" w:rsidR="002665B2" w:rsidRDefault="002665B2" w:rsidP="002665B2">
      <w:pPr>
        <w:pStyle w:val="af5"/>
        <w:spacing w:after="0" w:line="480" w:lineRule="auto"/>
        <w:rPr>
          <w:rFonts w:ascii="等线" w:eastAsia="等线" w:hAnsi="等线"/>
          <w:b/>
          <w:sz w:val="24"/>
        </w:rPr>
      </w:pPr>
      <w:r w:rsidRPr="002665B2">
        <w:rPr>
          <w:rFonts w:ascii="等线" w:eastAsia="等线" w:hAnsi="等线"/>
          <w:b/>
          <w:sz w:val="24"/>
        </w:rPr>
        <w:t>Work Language</w:t>
      </w:r>
    </w:p>
    <w:p w14:paraId="0E3EB4E8" w14:textId="77777777" w:rsidR="002665B2" w:rsidRDefault="002665B2" w:rsidP="002665B2">
      <w:pPr>
        <w:pStyle w:val="af5"/>
        <w:numPr>
          <w:ilvl w:val="0"/>
          <w:numId w:val="24"/>
        </w:numPr>
        <w:spacing w:before="120"/>
        <w:ind w:left="690" w:hanging="240"/>
        <w:rPr>
          <w:rFonts w:ascii="等线" w:eastAsia="等线" w:hAnsi="Times New Roman"/>
          <w:color w:val="000000"/>
        </w:rPr>
      </w:pPr>
      <w:r w:rsidRPr="002665B2">
        <w:rPr>
          <w:rFonts w:ascii="等线" w:eastAsia="等线" w:hAnsi="Times New Roman"/>
          <w:color w:val="000000"/>
        </w:rPr>
        <w:t>Mandarin</w:t>
      </w:r>
    </w:p>
    <w:p w14:paraId="79361BEC" w14:textId="77777777" w:rsidR="002665B2" w:rsidRDefault="002665B2" w:rsidP="002665B2">
      <w:pPr>
        <w:pStyle w:val="af5"/>
        <w:numPr>
          <w:ilvl w:val="0"/>
          <w:numId w:val="25"/>
        </w:numPr>
        <w:spacing w:before="120"/>
        <w:ind w:left="690" w:hanging="240"/>
        <w:rPr>
          <w:rFonts w:ascii="等线" w:eastAsia="等线" w:hAnsi="Times New Roman"/>
          <w:color w:val="000000"/>
        </w:rPr>
      </w:pPr>
      <w:r w:rsidRPr="002665B2">
        <w:rPr>
          <w:rFonts w:ascii="等线" w:eastAsia="等线" w:hAnsi="Times New Roman"/>
          <w:color w:val="000000"/>
        </w:rPr>
        <w:t>English</w:t>
      </w:r>
    </w:p>
    <w:p w14:paraId="43EBFED5" w14:textId="77777777" w:rsidR="002665B2" w:rsidRDefault="002665B2" w:rsidP="002665B2">
      <w:pPr>
        <w:pStyle w:val="af5"/>
        <w:spacing w:after="0" w:line="480" w:lineRule="auto"/>
        <w:rPr>
          <w:rFonts w:ascii="等线" w:eastAsia="等线" w:hAnsi="等线"/>
          <w:b/>
          <w:sz w:val="24"/>
        </w:rPr>
      </w:pPr>
      <w:r w:rsidRPr="002665B2">
        <w:rPr>
          <w:rFonts w:ascii="等线" w:eastAsia="等线" w:hAnsi="等线"/>
          <w:b/>
          <w:sz w:val="24"/>
        </w:rPr>
        <w:t>Professional Background</w:t>
      </w:r>
    </w:p>
    <w:p w14:paraId="11018588" w14:textId="77777777" w:rsidR="002665B2" w:rsidRDefault="002665B2" w:rsidP="002665B2">
      <w:pPr>
        <w:pStyle w:val="af5"/>
        <w:numPr>
          <w:ilvl w:val="0"/>
          <w:numId w:val="26"/>
        </w:numPr>
        <w:spacing w:before="120"/>
        <w:ind w:left="690" w:hanging="240"/>
        <w:rPr>
          <w:rFonts w:ascii="等线" w:eastAsia="等线" w:hAnsi="Times New Roman"/>
          <w:color w:val="000000"/>
        </w:rPr>
      </w:pPr>
      <w:r w:rsidRPr="002665B2">
        <w:rPr>
          <w:rFonts w:ascii="等线" w:eastAsia="等线" w:hAnsi="Times New Roman"/>
          <w:color w:val="000000"/>
        </w:rPr>
        <w:t>Ms. Heng joined Fangda</w:t>
      </w:r>
      <w:r w:rsidRPr="002665B2">
        <w:rPr>
          <w:rFonts w:ascii="等线" w:eastAsia="等线" w:hAnsi="Times New Roman"/>
          <w:color w:val="000000"/>
        </w:rPr>
        <w:t>’</w:t>
      </w:r>
      <w:r w:rsidRPr="002665B2">
        <w:rPr>
          <w:rFonts w:ascii="等线" w:eastAsia="等线" w:hAnsi="Times New Roman"/>
          <w:color w:val="000000"/>
        </w:rPr>
        <w:t>s Beijing office in 2019. Before joining the firm, she worked in the Chinese court system for five years.</w:t>
      </w:r>
    </w:p>
    <w:p w14:paraId="6A447B59" w14:textId="77777777" w:rsidR="002665B2" w:rsidRDefault="002665B2" w:rsidP="002665B2">
      <w:pPr>
        <w:pStyle w:val="af5"/>
        <w:spacing w:after="0" w:line="480" w:lineRule="auto"/>
        <w:rPr>
          <w:rFonts w:ascii="等线" w:eastAsia="等线" w:hAnsi="等线"/>
          <w:b/>
          <w:sz w:val="24"/>
        </w:rPr>
      </w:pPr>
      <w:r w:rsidRPr="002665B2">
        <w:rPr>
          <w:rFonts w:ascii="等线" w:eastAsia="等线" w:hAnsi="等线"/>
          <w:b/>
          <w:sz w:val="24"/>
        </w:rPr>
        <w:t>OTHER INFORMATION</w:t>
      </w:r>
    </w:p>
    <w:p w14:paraId="220137E3" w14:textId="77777777" w:rsidR="002665B2" w:rsidRDefault="002665B2" w:rsidP="002665B2">
      <w:pPr>
        <w:pStyle w:val="af5"/>
        <w:spacing w:after="0" w:line="480" w:lineRule="auto"/>
        <w:rPr>
          <w:rFonts w:ascii="等线" w:eastAsia="等线" w:hAnsi="等线"/>
          <w:b/>
          <w:sz w:val="24"/>
        </w:rPr>
      </w:pPr>
      <w:r w:rsidRPr="002665B2">
        <w:rPr>
          <w:rFonts w:ascii="等线" w:eastAsia="等线" w:hAnsi="等线"/>
          <w:b/>
          <w:sz w:val="24"/>
        </w:rPr>
        <w:t>Professional Affiliations</w:t>
      </w:r>
    </w:p>
    <w:p w14:paraId="5567FC3C" w14:textId="0D4CC8EE" w:rsidR="00686369" w:rsidRPr="002665B2" w:rsidRDefault="002665B2" w:rsidP="002665B2">
      <w:pPr>
        <w:pStyle w:val="af5"/>
        <w:numPr>
          <w:ilvl w:val="0"/>
          <w:numId w:val="27"/>
        </w:numPr>
        <w:spacing w:before="120"/>
        <w:ind w:left="690" w:hanging="240"/>
        <w:rPr>
          <w:rFonts w:ascii="等线" w:eastAsia="等线" w:hAnsi="Times New Roman"/>
          <w:color w:val="000000"/>
        </w:rPr>
      </w:pPr>
      <w:r w:rsidRPr="002665B2">
        <w:rPr>
          <w:rFonts w:ascii="等线" w:eastAsia="等线" w:hAnsi="Times New Roman"/>
          <w:color w:val="000000"/>
        </w:rPr>
        <w:t xml:space="preserve">Ms. Heng is a committee member of the 7th Committee of the Beijing Chaoyang Youth Federation. </w:t>
      </w:r>
    </w:p>
    <w:sectPr w:rsidR="00686369" w:rsidRPr="002665B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321D"/>
    <w:multiLevelType w:val="singleLevel"/>
    <w:tmpl w:val="78E2FC5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6823EF"/>
    <w:multiLevelType w:val="singleLevel"/>
    <w:tmpl w:val="85C2DB4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9A44F5"/>
    <w:multiLevelType w:val="singleLevel"/>
    <w:tmpl w:val="FD4E35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6D7C4C"/>
    <w:multiLevelType w:val="singleLevel"/>
    <w:tmpl w:val="681A217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BA02F3"/>
    <w:multiLevelType w:val="singleLevel"/>
    <w:tmpl w:val="802CA4E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9061E4"/>
    <w:multiLevelType w:val="singleLevel"/>
    <w:tmpl w:val="8760D96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315587"/>
    <w:multiLevelType w:val="singleLevel"/>
    <w:tmpl w:val="F7E6F6A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8600E4"/>
    <w:multiLevelType w:val="singleLevel"/>
    <w:tmpl w:val="EF80805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0C711A2"/>
    <w:multiLevelType w:val="singleLevel"/>
    <w:tmpl w:val="AB880A3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61A4471"/>
    <w:multiLevelType w:val="singleLevel"/>
    <w:tmpl w:val="C48220F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D4F3E44"/>
    <w:multiLevelType w:val="singleLevel"/>
    <w:tmpl w:val="E64A5E3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17572B8"/>
    <w:multiLevelType w:val="singleLevel"/>
    <w:tmpl w:val="F39426D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9766B77"/>
    <w:multiLevelType w:val="singleLevel"/>
    <w:tmpl w:val="B7468F8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EF2581E"/>
    <w:multiLevelType w:val="singleLevel"/>
    <w:tmpl w:val="4082445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62A4F5D"/>
    <w:multiLevelType w:val="singleLevel"/>
    <w:tmpl w:val="BBD69C0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7BA4F81"/>
    <w:multiLevelType w:val="singleLevel"/>
    <w:tmpl w:val="E2E4CEB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AAA0395"/>
    <w:multiLevelType w:val="singleLevel"/>
    <w:tmpl w:val="630E94F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DC34CAA"/>
    <w:multiLevelType w:val="singleLevel"/>
    <w:tmpl w:val="1D4A299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3E87832"/>
    <w:multiLevelType w:val="singleLevel"/>
    <w:tmpl w:val="36C8189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7AD1BA8"/>
    <w:multiLevelType w:val="singleLevel"/>
    <w:tmpl w:val="AB880A3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A975FE5"/>
    <w:multiLevelType w:val="singleLevel"/>
    <w:tmpl w:val="BEFC55C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02C1BC3"/>
    <w:multiLevelType w:val="singleLevel"/>
    <w:tmpl w:val="B5A0711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14C3295"/>
    <w:multiLevelType w:val="singleLevel"/>
    <w:tmpl w:val="5CD8640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67A6CD7"/>
    <w:multiLevelType w:val="singleLevel"/>
    <w:tmpl w:val="9A16C70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AEF6397"/>
    <w:multiLevelType w:val="singleLevel"/>
    <w:tmpl w:val="23F8409E"/>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18"/>
  </w:num>
  <w:num w:numId="4">
    <w:abstractNumId w:val="16"/>
  </w:num>
  <w:num w:numId="5">
    <w:abstractNumId w:val="13"/>
  </w:num>
  <w:num w:numId="6">
    <w:abstractNumId w:val="0"/>
  </w:num>
  <w:num w:numId="7">
    <w:abstractNumId w:val="10"/>
  </w:num>
  <w:num w:numId="8">
    <w:abstractNumId w:val="20"/>
  </w:num>
  <w:num w:numId="9">
    <w:abstractNumId w:val="19"/>
  </w:num>
  <w:num w:numId="10">
    <w:abstractNumId w:val="15"/>
  </w:num>
  <w:num w:numId="11">
    <w:abstractNumId w:val="7"/>
  </w:num>
  <w:num w:numId="12">
    <w:abstractNumId w:val="5"/>
  </w:num>
  <w:num w:numId="13">
    <w:abstractNumId w:val="1"/>
  </w:num>
  <w:num w:numId="14">
    <w:abstractNumId w:val="17"/>
  </w:num>
  <w:num w:numId="15">
    <w:abstractNumId w:val="26"/>
  </w:num>
  <w:num w:numId="16">
    <w:abstractNumId w:val="12"/>
  </w:num>
  <w:num w:numId="17">
    <w:abstractNumId w:val="22"/>
  </w:num>
  <w:num w:numId="18">
    <w:abstractNumId w:val="2"/>
  </w:num>
  <w:num w:numId="19">
    <w:abstractNumId w:val="6"/>
  </w:num>
  <w:num w:numId="20">
    <w:abstractNumId w:val="23"/>
  </w:num>
  <w:num w:numId="21">
    <w:abstractNumId w:val="3"/>
  </w:num>
  <w:num w:numId="22">
    <w:abstractNumId w:val="14"/>
  </w:num>
  <w:num w:numId="23">
    <w:abstractNumId w:val="4"/>
  </w:num>
  <w:num w:numId="24">
    <w:abstractNumId w:val="25"/>
  </w:num>
  <w:num w:numId="25">
    <w:abstractNumId w:val="24"/>
  </w:num>
  <w:num w:numId="26">
    <w:abstractNumId w:val="21"/>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665B2"/>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665B2"/>
    <w:pPr>
      <w:spacing w:after="120"/>
    </w:pPr>
  </w:style>
  <w:style w:type="character" w:customStyle="1" w:styleId="af6">
    <w:name w:val="正文文本 字符"/>
    <w:basedOn w:val="a0"/>
    <w:link w:val="af5"/>
    <w:uiPriority w:val="99"/>
    <w:rsid w:val="002665B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4B8C4-6442-4052-86E3-97423AE2B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782</Words>
  <Characters>4463</Characters>
  <Application>Microsoft Office Word</Application>
  <DocSecurity>0</DocSecurity>
  <Lines>37</Lines>
  <Paragraphs>10</Paragraphs>
  <ScaleCrop>false</ScaleCrop>
  <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2026-08-06T19:24:00Z</dcterms:created>
  <dcterms:modified xsi:type="dcterms:W3CDTF">2026-08-06T19:24:00Z</dcterms:modified>
</cp:coreProperties>
</file>