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6146B8" w:rsidR="0049405C" w:rsidRPr="00C24D79" w:rsidRDefault="006A5A7D" w:rsidP="006A5A7D">
            <w:pPr>
              <w:spacing w:line="720" w:lineRule="auto"/>
              <w:rPr>
                <w:rFonts w:eastAsiaTheme="minorHAnsi"/>
                <w:color w:val="545551"/>
              </w:rPr>
            </w:pPr>
            <w:bookmarkStart w:id="0" w:name="xingming"/>
            <w:bookmarkStart w:id="1" w:name="_GoBack"/>
            <w:bookmarkEnd w:id="1"/>
            <w:r w:rsidRPr="006A5A7D">
              <w:rPr>
                <w:rFonts w:ascii="等线" w:eastAsia="等线" w:hAnsi="Times New Roman"/>
                <w:b/>
                <w:color w:val="000000"/>
                <w:sz w:val="48"/>
              </w:rPr>
              <w:t>LAWRENCE ZHU</w:t>
            </w:r>
            <w:bookmarkEnd w:id="0"/>
          </w:p>
          <w:p w14:paraId="706EB16B" w14:textId="32E2DBF5" w:rsidR="0049405C" w:rsidRPr="00C24D79" w:rsidRDefault="006A5A7D" w:rsidP="006A5A7D">
            <w:pPr>
              <w:spacing w:line="360" w:lineRule="auto"/>
              <w:rPr>
                <w:rFonts w:eastAsiaTheme="minorHAnsi"/>
                <w:b/>
                <w:bCs/>
                <w:color w:val="545551"/>
              </w:rPr>
            </w:pPr>
            <w:bookmarkStart w:id="2" w:name="didian"/>
            <w:r w:rsidRPr="006A5A7D">
              <w:rPr>
                <w:rFonts w:ascii="等线" w:eastAsia="等线" w:hAnsi="Times New Roman"/>
                <w:b/>
                <w:bCs/>
                <w:color w:val="000000"/>
              </w:rPr>
              <w:t>Partner</w:t>
            </w:r>
            <w:r w:rsidRPr="006A5A7D">
              <w:rPr>
                <w:rFonts w:ascii="等线" w:eastAsia="等线" w:hAnsi="Times New Roman"/>
                <w:b/>
                <w:bCs/>
                <w:color w:val="000000"/>
              </w:rPr>
              <w:t>·</w:t>
            </w:r>
            <w:r w:rsidRPr="006A5A7D">
              <w:rPr>
                <w:rFonts w:ascii="等线" w:eastAsia="等线" w:hAnsi="Times New Roman"/>
                <w:b/>
                <w:bCs/>
                <w:color w:val="000000"/>
              </w:rPr>
              <w:t>Shanghai</w:t>
            </w:r>
            <w:bookmarkEnd w:id="2"/>
          </w:p>
          <w:p w14:paraId="6199424A" w14:textId="441D1B0C" w:rsidR="0049405C" w:rsidRPr="00C24D79" w:rsidRDefault="006A5A7D" w:rsidP="006A5A7D">
            <w:pPr>
              <w:spacing w:line="360" w:lineRule="auto"/>
              <w:rPr>
                <w:rFonts w:eastAsiaTheme="minorHAnsi"/>
                <w:color w:val="545551"/>
              </w:rPr>
            </w:pPr>
            <w:bookmarkStart w:id="3" w:name="dianhua"/>
            <w:r w:rsidRPr="006A5A7D">
              <w:rPr>
                <w:rFonts w:ascii="等线" w:eastAsia="等线" w:hAnsi="Times New Roman"/>
                <w:color w:val="000000"/>
              </w:rPr>
              <w:t xml:space="preserve">+86 21 6263 5807 </w:t>
            </w:r>
            <w:bookmarkEnd w:id="3"/>
          </w:p>
          <w:p w14:paraId="4F910ACA" w14:textId="2BA37B6B" w:rsidR="0049405C" w:rsidRPr="00C24D79" w:rsidRDefault="006A5A7D" w:rsidP="006A5A7D">
            <w:pPr>
              <w:spacing w:line="360" w:lineRule="auto"/>
              <w:rPr>
                <w:rFonts w:eastAsiaTheme="minorHAnsi"/>
                <w:color w:val="000000"/>
              </w:rPr>
            </w:pPr>
            <w:bookmarkStart w:id="4" w:name="youxiang"/>
            <w:r w:rsidRPr="006A5A7D">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2B55E6C" w:rsidR="0049405C" w:rsidRPr="00C24D79" w:rsidRDefault="006A5A7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F4560A" wp14:editId="44403C50">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C28C77" w:rsidR="009465FB" w:rsidRPr="00C24D79" w:rsidRDefault="006A5A7D" w:rsidP="007177F3">
            <w:pPr>
              <w:rPr>
                <w:rFonts w:eastAsiaTheme="minorHAnsi"/>
                <w:color w:val="000000"/>
                <w:szCs w:val="21"/>
              </w:rPr>
            </w:pPr>
            <w:bookmarkStart w:id="6" w:name="zhiyelingyu"/>
            <w:r w:rsidRPr="006A5A7D">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EAE721" w14:textId="77777777" w:rsidR="006A5A7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30A430" w14:textId="77777777" w:rsidR="006A5A7D" w:rsidRDefault="006A5A7D" w:rsidP="006A5A7D">
      <w:pPr>
        <w:pStyle w:val="af5"/>
        <w:spacing w:after="0" w:line="480" w:lineRule="auto"/>
        <w:rPr>
          <w:rFonts w:ascii="等线" w:eastAsia="等线" w:hAnsi="等线"/>
          <w:b/>
          <w:sz w:val="24"/>
        </w:rPr>
      </w:pPr>
      <w:r w:rsidRPr="006A5A7D">
        <w:rPr>
          <w:rFonts w:ascii="等线" w:eastAsia="等线" w:hAnsi="等线"/>
          <w:b/>
          <w:sz w:val="24"/>
        </w:rPr>
        <w:t>REPRESENTATIVE MATTERS AND CASES</w:t>
      </w:r>
    </w:p>
    <w:p w14:paraId="0560EBCE" w14:textId="77777777" w:rsidR="006A5A7D" w:rsidRDefault="006A5A7D" w:rsidP="006A5A7D">
      <w:pPr>
        <w:pStyle w:val="af5"/>
        <w:spacing w:before="120"/>
        <w:rPr>
          <w:rFonts w:ascii="等线" w:eastAsia="等线" w:hAnsi="Times New Roman"/>
          <w:color w:val="000000"/>
        </w:rPr>
      </w:pPr>
      <w:r w:rsidRPr="006A5A7D">
        <w:rPr>
          <w:rFonts w:ascii="等线" w:eastAsia="等线" w:hAnsi="Times New Roman"/>
          <w:color w:val="000000"/>
        </w:rPr>
        <w:t>Investment and M&amp;A</w:t>
      </w:r>
    </w:p>
    <w:p w14:paraId="0C41D14C" w14:textId="77777777" w:rsidR="006A5A7D" w:rsidRDefault="006A5A7D" w:rsidP="006A5A7D">
      <w:pPr>
        <w:pStyle w:val="af5"/>
        <w:numPr>
          <w:ilvl w:val="0"/>
          <w:numId w:val="4"/>
        </w:numPr>
        <w:spacing w:before="120"/>
        <w:ind w:left="690" w:hanging="240"/>
        <w:rPr>
          <w:rFonts w:ascii="等线" w:eastAsia="等线" w:hAnsi="Times New Roman"/>
          <w:color w:val="000000"/>
        </w:rPr>
      </w:pPr>
      <w:r w:rsidRPr="006A5A7D">
        <w:rPr>
          <w:rFonts w:ascii="等线" w:eastAsia="等线" w:hAnsi="Times New Roman"/>
          <w:color w:val="000000"/>
        </w:rPr>
        <w:t>Advised Credit Suisse on its capital increase to become the majority shareholder in its securities joint venture in the PRC</w:t>
      </w:r>
    </w:p>
    <w:p w14:paraId="1AE27CC4" w14:textId="77777777" w:rsidR="006A5A7D" w:rsidRDefault="006A5A7D" w:rsidP="006A5A7D">
      <w:pPr>
        <w:pStyle w:val="af5"/>
        <w:numPr>
          <w:ilvl w:val="0"/>
          <w:numId w:val="5"/>
        </w:numPr>
        <w:spacing w:before="120"/>
        <w:ind w:left="690" w:hanging="240"/>
        <w:rPr>
          <w:rFonts w:ascii="等线" w:eastAsia="等线" w:hAnsi="Times New Roman"/>
          <w:color w:val="000000"/>
        </w:rPr>
      </w:pPr>
      <w:r w:rsidRPr="006A5A7D">
        <w:rPr>
          <w:rFonts w:ascii="等线" w:eastAsia="等线" w:hAnsi="Times New Roman"/>
          <w:color w:val="000000"/>
        </w:rPr>
        <w:t>Advised DBS on its securities joint venture project in the PRC</w:t>
      </w:r>
    </w:p>
    <w:p w14:paraId="7A3EAAEF" w14:textId="77777777" w:rsidR="006A5A7D" w:rsidRDefault="006A5A7D" w:rsidP="006A5A7D">
      <w:pPr>
        <w:pStyle w:val="af5"/>
        <w:numPr>
          <w:ilvl w:val="0"/>
          <w:numId w:val="6"/>
        </w:numPr>
        <w:spacing w:before="120"/>
        <w:ind w:left="690" w:hanging="240"/>
        <w:rPr>
          <w:rFonts w:ascii="等线" w:eastAsia="等线" w:hAnsi="Times New Roman"/>
          <w:color w:val="000000"/>
        </w:rPr>
      </w:pPr>
      <w:r w:rsidRPr="006A5A7D">
        <w:rPr>
          <w:rFonts w:ascii="等线" w:eastAsia="等线" w:hAnsi="Times New Roman"/>
          <w:color w:val="000000"/>
        </w:rPr>
        <w:t>Advised Nomura on its setup of a securities joint venture in the PRC</w:t>
      </w:r>
    </w:p>
    <w:p w14:paraId="01E2B3F6" w14:textId="77777777" w:rsidR="006A5A7D" w:rsidRDefault="006A5A7D" w:rsidP="006A5A7D">
      <w:pPr>
        <w:pStyle w:val="af5"/>
        <w:numPr>
          <w:ilvl w:val="0"/>
          <w:numId w:val="7"/>
        </w:numPr>
        <w:spacing w:before="120"/>
        <w:ind w:left="690" w:hanging="240"/>
        <w:rPr>
          <w:rFonts w:ascii="等线" w:eastAsia="等线" w:hAnsi="Times New Roman"/>
          <w:color w:val="000000"/>
        </w:rPr>
      </w:pPr>
      <w:r w:rsidRPr="006A5A7D">
        <w:rPr>
          <w:rFonts w:ascii="等线" w:eastAsia="等线" w:hAnsi="Times New Roman"/>
          <w:color w:val="000000"/>
        </w:rPr>
        <w:t>Advised Alibaba on its investment in Huatai Securities</w:t>
      </w:r>
    </w:p>
    <w:p w14:paraId="5490EFCB" w14:textId="77777777" w:rsidR="006A5A7D" w:rsidRDefault="006A5A7D" w:rsidP="006A5A7D">
      <w:pPr>
        <w:pStyle w:val="af5"/>
        <w:numPr>
          <w:ilvl w:val="0"/>
          <w:numId w:val="8"/>
        </w:numPr>
        <w:spacing w:before="120"/>
        <w:ind w:left="690" w:hanging="240"/>
        <w:rPr>
          <w:rFonts w:ascii="等线" w:eastAsia="等线" w:hAnsi="Times New Roman"/>
          <w:color w:val="000000"/>
        </w:rPr>
      </w:pPr>
      <w:r w:rsidRPr="006A5A7D">
        <w:rPr>
          <w:rFonts w:ascii="等线" w:eastAsia="等线" w:hAnsi="Times New Roman"/>
          <w:color w:val="000000"/>
        </w:rPr>
        <w:t>Advised Alibaba on its investment in Focus Media</w:t>
      </w:r>
    </w:p>
    <w:p w14:paraId="333BC833" w14:textId="77777777" w:rsidR="006A5A7D" w:rsidRDefault="006A5A7D" w:rsidP="006A5A7D">
      <w:pPr>
        <w:pStyle w:val="af5"/>
        <w:numPr>
          <w:ilvl w:val="0"/>
          <w:numId w:val="9"/>
        </w:numPr>
        <w:spacing w:before="120"/>
        <w:ind w:left="690" w:hanging="240"/>
        <w:rPr>
          <w:rFonts w:ascii="等线" w:eastAsia="等线" w:hAnsi="Times New Roman"/>
          <w:color w:val="000000"/>
        </w:rPr>
      </w:pPr>
      <w:r w:rsidRPr="006A5A7D">
        <w:rPr>
          <w:rFonts w:ascii="等线" w:eastAsia="等线" w:hAnsi="Times New Roman"/>
          <w:color w:val="000000"/>
        </w:rPr>
        <w:t>Advised a leading fintech company on its financing</w:t>
      </w:r>
    </w:p>
    <w:p w14:paraId="595ABA4B" w14:textId="77777777" w:rsidR="006A5A7D" w:rsidRDefault="006A5A7D" w:rsidP="006A5A7D">
      <w:pPr>
        <w:pStyle w:val="af5"/>
        <w:spacing w:before="120"/>
        <w:rPr>
          <w:rFonts w:ascii="等线" w:eastAsia="等线" w:hAnsi="Times New Roman"/>
          <w:color w:val="000000"/>
        </w:rPr>
      </w:pPr>
      <w:r w:rsidRPr="006A5A7D">
        <w:rPr>
          <w:rFonts w:ascii="等线" w:eastAsia="等线" w:hAnsi="Times New Roman"/>
          <w:color w:val="000000"/>
        </w:rPr>
        <w:t>Financial market regulation</w:t>
      </w:r>
    </w:p>
    <w:p w14:paraId="4ABBB6BF" w14:textId="77777777" w:rsidR="006A5A7D" w:rsidRDefault="006A5A7D" w:rsidP="006A5A7D">
      <w:pPr>
        <w:pStyle w:val="af5"/>
        <w:numPr>
          <w:ilvl w:val="0"/>
          <w:numId w:val="10"/>
        </w:numPr>
        <w:spacing w:before="120"/>
        <w:ind w:left="690" w:hanging="240"/>
        <w:rPr>
          <w:rFonts w:ascii="等线" w:eastAsia="等线" w:hAnsi="Times New Roman"/>
          <w:color w:val="000000"/>
        </w:rPr>
      </w:pPr>
      <w:r w:rsidRPr="006A5A7D">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6F9997D9" w14:textId="77777777" w:rsidR="006A5A7D" w:rsidRDefault="006A5A7D" w:rsidP="006A5A7D">
      <w:pPr>
        <w:pStyle w:val="af5"/>
        <w:numPr>
          <w:ilvl w:val="0"/>
          <w:numId w:val="11"/>
        </w:numPr>
        <w:spacing w:before="120"/>
        <w:ind w:left="690" w:hanging="240"/>
        <w:rPr>
          <w:rFonts w:ascii="等线" w:eastAsia="等线" w:hAnsi="Times New Roman"/>
          <w:color w:val="000000"/>
        </w:rPr>
      </w:pPr>
      <w:r w:rsidRPr="006A5A7D">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58A6EFDB" w14:textId="77777777" w:rsidR="006A5A7D" w:rsidRDefault="006A5A7D" w:rsidP="006A5A7D">
      <w:pPr>
        <w:pStyle w:val="af5"/>
        <w:numPr>
          <w:ilvl w:val="0"/>
          <w:numId w:val="12"/>
        </w:numPr>
        <w:spacing w:before="120"/>
        <w:ind w:left="690" w:hanging="240"/>
        <w:rPr>
          <w:rFonts w:ascii="等线" w:eastAsia="等线" w:hAnsi="Times New Roman"/>
          <w:color w:val="000000"/>
        </w:rPr>
      </w:pPr>
      <w:r w:rsidRPr="006A5A7D">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4BB73058" w14:textId="77777777" w:rsidR="006A5A7D" w:rsidRDefault="006A5A7D" w:rsidP="006A5A7D">
      <w:pPr>
        <w:pStyle w:val="af5"/>
        <w:numPr>
          <w:ilvl w:val="0"/>
          <w:numId w:val="13"/>
        </w:numPr>
        <w:spacing w:before="120"/>
        <w:ind w:left="690" w:hanging="240"/>
        <w:rPr>
          <w:rFonts w:ascii="等线" w:eastAsia="等线" w:hAnsi="Times New Roman"/>
          <w:color w:val="000000"/>
        </w:rPr>
      </w:pPr>
      <w:r w:rsidRPr="006A5A7D">
        <w:rPr>
          <w:rFonts w:ascii="等线" w:eastAsia="等线" w:hAnsi="Times New Roman"/>
          <w:color w:val="000000"/>
        </w:rPr>
        <w:t>Advised Ant Financial on its online financing business in both domestic and foreign markets, its fintech business and its fund distribution business</w:t>
      </w:r>
    </w:p>
    <w:p w14:paraId="7A51102B" w14:textId="77777777" w:rsidR="006A5A7D" w:rsidRDefault="006A5A7D" w:rsidP="006A5A7D">
      <w:pPr>
        <w:pStyle w:val="af5"/>
        <w:spacing w:after="0" w:line="480" w:lineRule="auto"/>
        <w:rPr>
          <w:rFonts w:ascii="等线" w:eastAsia="等线" w:hAnsi="等线"/>
          <w:b/>
          <w:sz w:val="24"/>
        </w:rPr>
      </w:pPr>
      <w:r w:rsidRPr="006A5A7D">
        <w:rPr>
          <w:rFonts w:ascii="等线" w:eastAsia="等线" w:hAnsi="等线"/>
          <w:b/>
          <w:sz w:val="24"/>
        </w:rPr>
        <w:t>Education</w:t>
      </w:r>
    </w:p>
    <w:p w14:paraId="69C99F2E" w14:textId="77777777" w:rsidR="006A5A7D" w:rsidRDefault="006A5A7D" w:rsidP="006A5A7D">
      <w:pPr>
        <w:pStyle w:val="af5"/>
        <w:numPr>
          <w:ilvl w:val="0"/>
          <w:numId w:val="14"/>
        </w:numPr>
        <w:spacing w:before="120"/>
        <w:ind w:left="690" w:hanging="240"/>
        <w:rPr>
          <w:rFonts w:ascii="等线" w:eastAsia="等线" w:hAnsi="Times New Roman"/>
          <w:color w:val="000000"/>
        </w:rPr>
      </w:pPr>
      <w:r w:rsidRPr="006A5A7D">
        <w:rPr>
          <w:rFonts w:ascii="等线" w:eastAsia="等线" w:hAnsi="Times New Roman"/>
          <w:color w:val="000000"/>
        </w:rPr>
        <w:t>Shanghai Jiao Tong University, LL.M</w:t>
      </w:r>
    </w:p>
    <w:p w14:paraId="103A5AFF" w14:textId="77777777" w:rsidR="006A5A7D" w:rsidRDefault="006A5A7D" w:rsidP="006A5A7D">
      <w:pPr>
        <w:pStyle w:val="af5"/>
        <w:numPr>
          <w:ilvl w:val="0"/>
          <w:numId w:val="15"/>
        </w:numPr>
        <w:spacing w:before="120"/>
        <w:ind w:left="690" w:hanging="240"/>
        <w:rPr>
          <w:rFonts w:ascii="等线" w:eastAsia="等线" w:hAnsi="Times New Roman"/>
          <w:color w:val="000000"/>
        </w:rPr>
      </w:pPr>
      <w:r w:rsidRPr="006A5A7D">
        <w:rPr>
          <w:rFonts w:ascii="等线" w:eastAsia="等线" w:hAnsi="Times New Roman"/>
          <w:color w:val="000000"/>
        </w:rPr>
        <w:t>Shanghai Jiao Tong University, LL.B</w:t>
      </w:r>
    </w:p>
    <w:p w14:paraId="32F291E7" w14:textId="77777777" w:rsidR="006A5A7D" w:rsidRDefault="006A5A7D" w:rsidP="006A5A7D">
      <w:pPr>
        <w:pStyle w:val="af5"/>
        <w:spacing w:after="0" w:line="480" w:lineRule="auto"/>
        <w:rPr>
          <w:rFonts w:ascii="等线" w:eastAsia="等线" w:hAnsi="等线"/>
          <w:b/>
          <w:sz w:val="24"/>
        </w:rPr>
      </w:pPr>
      <w:r w:rsidRPr="006A5A7D">
        <w:rPr>
          <w:rFonts w:ascii="等线" w:eastAsia="等线" w:hAnsi="等线"/>
          <w:b/>
          <w:sz w:val="24"/>
        </w:rPr>
        <w:t>Professional Qualification</w:t>
      </w:r>
    </w:p>
    <w:p w14:paraId="6AF9122F" w14:textId="77777777" w:rsidR="006A5A7D" w:rsidRDefault="006A5A7D" w:rsidP="006A5A7D">
      <w:pPr>
        <w:pStyle w:val="af5"/>
        <w:numPr>
          <w:ilvl w:val="0"/>
          <w:numId w:val="16"/>
        </w:numPr>
        <w:spacing w:before="120"/>
        <w:ind w:left="690" w:hanging="240"/>
        <w:rPr>
          <w:rFonts w:ascii="等线" w:eastAsia="等线" w:hAnsi="Times New Roman"/>
          <w:color w:val="000000"/>
        </w:rPr>
      </w:pPr>
      <w:r w:rsidRPr="006A5A7D">
        <w:rPr>
          <w:rFonts w:ascii="等线" w:eastAsia="等线" w:hAnsi="Times New Roman"/>
          <w:color w:val="000000"/>
        </w:rPr>
        <w:t>Admitted to practice in the PRC.</w:t>
      </w:r>
    </w:p>
    <w:p w14:paraId="47616E6C" w14:textId="77777777" w:rsidR="006A5A7D" w:rsidRDefault="006A5A7D" w:rsidP="006A5A7D">
      <w:pPr>
        <w:pStyle w:val="af5"/>
        <w:spacing w:after="0" w:line="480" w:lineRule="auto"/>
        <w:rPr>
          <w:rFonts w:ascii="等线" w:eastAsia="等线" w:hAnsi="等线"/>
          <w:b/>
          <w:sz w:val="24"/>
        </w:rPr>
      </w:pPr>
      <w:r w:rsidRPr="006A5A7D">
        <w:rPr>
          <w:rFonts w:ascii="等线" w:eastAsia="等线" w:hAnsi="等线"/>
          <w:b/>
          <w:sz w:val="24"/>
        </w:rPr>
        <w:t>Professional Background</w:t>
      </w:r>
    </w:p>
    <w:p w14:paraId="5567FC3C" w14:textId="7FD60B48" w:rsidR="00686369" w:rsidRPr="006A5A7D" w:rsidRDefault="006A5A7D" w:rsidP="006A5A7D">
      <w:pPr>
        <w:pStyle w:val="af5"/>
        <w:numPr>
          <w:ilvl w:val="0"/>
          <w:numId w:val="17"/>
        </w:numPr>
        <w:spacing w:before="120"/>
        <w:ind w:left="690" w:hanging="240"/>
        <w:rPr>
          <w:rFonts w:ascii="等线" w:eastAsia="等线" w:hAnsi="Times New Roman"/>
          <w:color w:val="000000"/>
        </w:rPr>
      </w:pPr>
      <w:r w:rsidRPr="006A5A7D">
        <w:rPr>
          <w:rFonts w:ascii="等线" w:eastAsia="等线" w:hAnsi="Times New Roman"/>
          <w:color w:val="000000"/>
        </w:rPr>
        <w:t>Mr. Zhu joined Fangda in 2016.</w:t>
      </w:r>
    </w:p>
    <w:sectPr w:rsidR="00686369" w:rsidRPr="006A5A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11F21"/>
    <w:multiLevelType w:val="singleLevel"/>
    <w:tmpl w:val="E48A48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5D1346"/>
    <w:multiLevelType w:val="singleLevel"/>
    <w:tmpl w:val="9A6237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180C30"/>
    <w:multiLevelType w:val="singleLevel"/>
    <w:tmpl w:val="4626A6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855455"/>
    <w:multiLevelType w:val="singleLevel"/>
    <w:tmpl w:val="4B8A63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70D2475"/>
    <w:multiLevelType w:val="singleLevel"/>
    <w:tmpl w:val="79EAA1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486AAB"/>
    <w:multiLevelType w:val="singleLevel"/>
    <w:tmpl w:val="2166B7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D494A57"/>
    <w:multiLevelType w:val="singleLevel"/>
    <w:tmpl w:val="940400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EE47238"/>
    <w:multiLevelType w:val="singleLevel"/>
    <w:tmpl w:val="A2F62E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D8214F"/>
    <w:multiLevelType w:val="singleLevel"/>
    <w:tmpl w:val="CA56E3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7F363B"/>
    <w:multiLevelType w:val="singleLevel"/>
    <w:tmpl w:val="A2F62E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BD0EBB"/>
    <w:multiLevelType w:val="singleLevel"/>
    <w:tmpl w:val="DEB2DF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7E78F8"/>
    <w:multiLevelType w:val="singleLevel"/>
    <w:tmpl w:val="590EEB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CC0704"/>
    <w:multiLevelType w:val="singleLevel"/>
    <w:tmpl w:val="D89C6C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3667A5"/>
    <w:multiLevelType w:val="singleLevel"/>
    <w:tmpl w:val="430449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C17A56"/>
    <w:multiLevelType w:val="singleLevel"/>
    <w:tmpl w:val="61F674F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0"/>
  </w:num>
  <w:num w:numId="4">
    <w:abstractNumId w:val="13"/>
  </w:num>
  <w:num w:numId="5">
    <w:abstractNumId w:val="6"/>
  </w:num>
  <w:num w:numId="6">
    <w:abstractNumId w:val="1"/>
  </w:num>
  <w:num w:numId="7">
    <w:abstractNumId w:val="5"/>
  </w:num>
  <w:num w:numId="8">
    <w:abstractNumId w:val="15"/>
  </w:num>
  <w:num w:numId="9">
    <w:abstractNumId w:val="2"/>
  </w:num>
  <w:num w:numId="10">
    <w:abstractNumId w:val="16"/>
  </w:num>
  <w:num w:numId="11">
    <w:abstractNumId w:val="10"/>
  </w:num>
  <w:num w:numId="12">
    <w:abstractNumId w:val="12"/>
  </w:num>
  <w:num w:numId="13">
    <w:abstractNumId w:val="3"/>
  </w:num>
  <w:num w:numId="14">
    <w:abstractNumId w:val="14"/>
  </w:num>
  <w:num w:numId="15">
    <w:abstractNumId w:val="8"/>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A5A7D"/>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5A7D"/>
    <w:pPr>
      <w:spacing w:after="120"/>
    </w:pPr>
  </w:style>
  <w:style w:type="character" w:customStyle="1" w:styleId="af6">
    <w:name w:val="正文文本 字符"/>
    <w:basedOn w:val="a0"/>
    <w:link w:val="af5"/>
    <w:uiPriority w:val="99"/>
    <w:rsid w:val="006A5A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E08EE-104B-4261-9E39-55C318778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