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1693798" w:rsidR="0049405C" w:rsidRPr="00C24D79" w:rsidRDefault="00F508D5" w:rsidP="00F508D5">
            <w:pPr>
              <w:spacing w:line="720" w:lineRule="auto"/>
              <w:rPr>
                <w:rFonts w:eastAsiaTheme="minorHAnsi"/>
                <w:color w:val="545551"/>
              </w:rPr>
            </w:pPr>
            <w:bookmarkStart w:id="0" w:name="xingming"/>
            <w:bookmarkStart w:id="1" w:name="_GoBack"/>
            <w:bookmarkEnd w:id="1"/>
            <w:r w:rsidRPr="00F508D5">
              <w:rPr>
                <w:rFonts w:ascii="等线" w:eastAsia="等线" w:hAnsi="Times New Roman"/>
                <w:b/>
                <w:color w:val="000000"/>
                <w:sz w:val="48"/>
              </w:rPr>
              <w:t>AARON CHEN</w:t>
            </w:r>
            <w:bookmarkEnd w:id="0"/>
          </w:p>
          <w:p w14:paraId="706EB16B" w14:textId="7C869EFA" w:rsidR="0049405C" w:rsidRPr="00C24D79" w:rsidRDefault="00F508D5" w:rsidP="00F508D5">
            <w:pPr>
              <w:spacing w:line="360" w:lineRule="auto"/>
              <w:rPr>
                <w:rFonts w:eastAsiaTheme="minorHAnsi"/>
                <w:b/>
                <w:bCs/>
                <w:color w:val="545551"/>
              </w:rPr>
            </w:pPr>
            <w:bookmarkStart w:id="2" w:name="didian"/>
            <w:r w:rsidRPr="00F508D5">
              <w:rPr>
                <w:rFonts w:ascii="等线" w:eastAsia="等线" w:hAnsi="Times New Roman"/>
                <w:b/>
                <w:bCs/>
                <w:color w:val="000000"/>
              </w:rPr>
              <w:t>Partner</w:t>
            </w:r>
            <w:r w:rsidRPr="00F508D5">
              <w:rPr>
                <w:rFonts w:ascii="等线" w:eastAsia="等线" w:hAnsi="Times New Roman"/>
                <w:b/>
                <w:bCs/>
                <w:color w:val="000000"/>
              </w:rPr>
              <w:t>·</w:t>
            </w:r>
            <w:r w:rsidRPr="00F508D5">
              <w:rPr>
                <w:rFonts w:ascii="等线" w:eastAsia="等线" w:hAnsi="Times New Roman"/>
                <w:b/>
                <w:bCs/>
                <w:color w:val="000000"/>
              </w:rPr>
              <w:t>Shanghai</w:t>
            </w:r>
            <w:bookmarkEnd w:id="2"/>
          </w:p>
          <w:p w14:paraId="6199424A" w14:textId="538DD814" w:rsidR="0049405C" w:rsidRPr="00C24D79" w:rsidRDefault="00F508D5" w:rsidP="00F508D5">
            <w:pPr>
              <w:spacing w:line="360" w:lineRule="auto"/>
              <w:rPr>
                <w:rFonts w:eastAsiaTheme="minorHAnsi"/>
                <w:color w:val="545551"/>
              </w:rPr>
            </w:pPr>
            <w:bookmarkStart w:id="3" w:name="dianhua"/>
            <w:r w:rsidRPr="00F508D5">
              <w:rPr>
                <w:rFonts w:ascii="等线" w:eastAsia="等线" w:hAnsi="Times New Roman"/>
                <w:color w:val="000000"/>
              </w:rPr>
              <w:t xml:space="preserve">+8621 2208 1166 </w:t>
            </w:r>
            <w:bookmarkEnd w:id="3"/>
          </w:p>
          <w:p w14:paraId="4F910ACA" w14:textId="03A74977" w:rsidR="0049405C" w:rsidRPr="00C24D79" w:rsidRDefault="00F508D5" w:rsidP="00F508D5">
            <w:pPr>
              <w:spacing w:line="360" w:lineRule="auto"/>
              <w:rPr>
                <w:rFonts w:eastAsiaTheme="minorHAnsi"/>
                <w:color w:val="000000"/>
              </w:rPr>
            </w:pPr>
            <w:bookmarkStart w:id="4" w:name="youxiang"/>
            <w:r w:rsidRPr="00F508D5">
              <w:rPr>
                <w:rFonts w:ascii="等线" w:eastAsia="等线" w:hAnsi="Times New Roman"/>
                <w:color w:val="000000"/>
              </w:rPr>
              <w:t>aaron.chen@fangdalaw.com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6CA7F471" w:rsidR="0049405C" w:rsidRPr="00C24D79" w:rsidRDefault="00F508D5"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259931B" wp14:editId="1111FD55">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3BA17AC" w:rsidR="009465FB" w:rsidRPr="00C24D79" w:rsidRDefault="00F508D5" w:rsidP="007177F3">
            <w:pPr>
              <w:rPr>
                <w:rFonts w:eastAsiaTheme="minorHAnsi"/>
                <w:color w:val="000000"/>
                <w:szCs w:val="21"/>
              </w:rPr>
            </w:pPr>
            <w:bookmarkStart w:id="6" w:name="zhiyelingyu"/>
            <w:r w:rsidRPr="00F508D5">
              <w:rPr>
                <w:rFonts w:ascii="等线" w:eastAsia="等线" w:hAnsi="Times New Roman"/>
                <w:color w:val="000000"/>
                <w:szCs w:val="21"/>
              </w:rPr>
              <w:t>MR. CHEN SPECIALIZES IN CAPITAL MARKET, LISTED COMPANY RESTRUCTURING, MERGERS &amp; ACQUISITION AND PRIVATE EQUITY INVESTMENT.</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5C8FAE" w14:textId="77777777" w:rsidR="00F508D5"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05BA2C05" w14:textId="77777777" w:rsidR="00F508D5" w:rsidRDefault="00F508D5" w:rsidP="00F508D5">
      <w:pPr>
        <w:pStyle w:val="af5"/>
        <w:spacing w:after="0" w:line="480" w:lineRule="auto"/>
        <w:rPr>
          <w:rFonts w:ascii="等线" w:eastAsia="等线" w:hAnsi="等线"/>
          <w:b/>
          <w:sz w:val="24"/>
        </w:rPr>
      </w:pPr>
      <w:r w:rsidRPr="00F508D5">
        <w:rPr>
          <w:rFonts w:ascii="等线" w:eastAsia="等线" w:hAnsi="等线"/>
          <w:b/>
          <w:sz w:val="24"/>
        </w:rPr>
        <w:t>REPRESENTATIVE MATTERS AND CASES</w:t>
      </w:r>
    </w:p>
    <w:p w14:paraId="0F298469" w14:textId="77777777" w:rsidR="00F508D5" w:rsidRDefault="00F508D5" w:rsidP="00F508D5">
      <w:pPr>
        <w:pStyle w:val="af5"/>
        <w:spacing w:before="120"/>
        <w:rPr>
          <w:rFonts w:ascii="等线" w:eastAsia="等线" w:hAnsi="Times New Roman"/>
          <w:color w:val="000000"/>
        </w:rPr>
      </w:pPr>
      <w:r w:rsidRPr="00F508D5">
        <w:rPr>
          <w:rFonts w:ascii="等线" w:eastAsia="等线" w:hAnsi="Times New Roman"/>
          <w:color w:val="000000"/>
        </w:rPr>
        <w:t>Domestic Financing</w:t>
      </w:r>
    </w:p>
    <w:p w14:paraId="3C61E89D" w14:textId="77777777" w:rsidR="00F508D5" w:rsidRDefault="00F508D5" w:rsidP="00F508D5">
      <w:pPr>
        <w:pStyle w:val="af5"/>
        <w:numPr>
          <w:ilvl w:val="0"/>
          <w:numId w:val="4"/>
        </w:numPr>
        <w:spacing w:before="120"/>
        <w:ind w:left="690" w:hanging="240"/>
        <w:rPr>
          <w:rFonts w:ascii="等线" w:eastAsia="等线" w:hAnsi="Times New Roman"/>
          <w:color w:val="000000"/>
        </w:rPr>
      </w:pPr>
      <w:r w:rsidRPr="00F508D5">
        <w:rPr>
          <w:rFonts w:ascii="等线" w:eastAsia="等线" w:hAnsi="Times New Roman"/>
          <w:color w:val="000000"/>
        </w:rPr>
        <w:t>Acted as issuer</w:t>
      </w:r>
      <w:r w:rsidRPr="00F508D5">
        <w:rPr>
          <w:rFonts w:ascii="等线" w:eastAsia="等线" w:hAnsi="Times New Roman"/>
          <w:color w:val="000000"/>
        </w:rPr>
        <w:t>’</w:t>
      </w:r>
      <w:r w:rsidRPr="00F508D5">
        <w:rPr>
          <w:rFonts w:ascii="等线" w:eastAsia="等线" w:hAnsi="Times New Roman"/>
          <w:color w:val="000000"/>
        </w:rPr>
        <w:t>s counsel or underwriter</w:t>
      </w:r>
      <w:r w:rsidRPr="00F508D5">
        <w:rPr>
          <w:rFonts w:ascii="等线" w:eastAsia="等线" w:hAnsi="Times New Roman"/>
          <w:color w:val="000000"/>
        </w:rPr>
        <w:t>’</w:t>
      </w:r>
      <w:r w:rsidRPr="00F508D5">
        <w:rPr>
          <w:rFonts w:ascii="等线" w:eastAsia="等线" w:hAnsi="Times New Roman"/>
          <w:color w:val="000000"/>
        </w:rPr>
        <w:t>s counsel to companies such as Hengbao, Junshi Biosciences, Huaertai Chemical, Lian Xiang Home Appliance, Sunrise Textile Group, Zheshang Securities, Techmation，Sanmei Chemistry, Anjoy Food, HASCO, SNC Net, Wu Fang Zhai, Wuxi Apptec etc.</w:t>
      </w:r>
      <w:r w:rsidRPr="00F508D5">
        <w:rPr>
          <w:rFonts w:ascii="等线" w:eastAsia="等线" w:hAnsi="Times New Roman"/>
          <w:color w:val="000000"/>
        </w:rPr>
        <w:t> </w:t>
      </w:r>
      <w:r w:rsidRPr="00F508D5">
        <w:rPr>
          <w:rFonts w:ascii="等线" w:eastAsia="等线" w:hAnsi="Times New Roman"/>
          <w:color w:val="000000"/>
        </w:rPr>
        <w:t xml:space="preserve"> for their respective A-share IPO</w:t>
      </w:r>
      <w:r w:rsidRPr="00F508D5">
        <w:rPr>
          <w:rFonts w:ascii="等线" w:eastAsia="等线" w:hAnsi="Times New Roman"/>
          <w:color w:val="000000"/>
        </w:rPr>
        <w:t> </w:t>
      </w:r>
      <w:r w:rsidRPr="00F508D5">
        <w:rPr>
          <w:rFonts w:ascii="等线" w:eastAsia="等线" w:hAnsi="Times New Roman"/>
          <w:color w:val="000000"/>
        </w:rPr>
        <w:t xml:space="preserve"> or re-financing deals</w:t>
      </w:r>
    </w:p>
    <w:p w14:paraId="5A31E1DE" w14:textId="77777777" w:rsidR="00F508D5" w:rsidRDefault="00F508D5" w:rsidP="00F508D5">
      <w:pPr>
        <w:pStyle w:val="af5"/>
        <w:spacing w:before="120"/>
        <w:rPr>
          <w:rFonts w:ascii="等线" w:eastAsia="等线" w:hAnsi="Times New Roman"/>
          <w:color w:val="000000"/>
        </w:rPr>
      </w:pPr>
      <w:r w:rsidRPr="00F508D5">
        <w:rPr>
          <w:rFonts w:ascii="等线" w:eastAsia="等线" w:hAnsi="Times New Roman"/>
          <w:color w:val="000000"/>
        </w:rPr>
        <w:t>Overseas Financing</w:t>
      </w:r>
    </w:p>
    <w:p w14:paraId="4CA55AE4" w14:textId="77777777" w:rsidR="00F508D5" w:rsidRDefault="00F508D5" w:rsidP="00F508D5">
      <w:pPr>
        <w:pStyle w:val="af5"/>
        <w:numPr>
          <w:ilvl w:val="0"/>
          <w:numId w:val="5"/>
        </w:numPr>
        <w:spacing w:before="120"/>
        <w:ind w:left="690" w:hanging="240"/>
        <w:rPr>
          <w:rFonts w:ascii="等线" w:eastAsia="等线" w:hAnsi="Times New Roman"/>
          <w:color w:val="000000"/>
        </w:rPr>
      </w:pPr>
      <w:r w:rsidRPr="00F508D5">
        <w:rPr>
          <w:rFonts w:ascii="等线" w:eastAsia="等线" w:hAnsi="Times New Roman"/>
          <w:color w:val="000000"/>
        </w:rPr>
        <w:t>Acted as issuer</w:t>
      </w:r>
      <w:r w:rsidRPr="00F508D5">
        <w:rPr>
          <w:rFonts w:ascii="等线" w:eastAsia="等线" w:hAnsi="Times New Roman"/>
          <w:color w:val="000000"/>
        </w:rPr>
        <w:t>’</w:t>
      </w:r>
      <w:r w:rsidRPr="00F508D5">
        <w:rPr>
          <w:rFonts w:ascii="等线" w:eastAsia="等线" w:hAnsi="Times New Roman"/>
          <w:color w:val="000000"/>
        </w:rPr>
        <w:t>s counsel or underwriter</w:t>
      </w:r>
      <w:r w:rsidRPr="00F508D5">
        <w:rPr>
          <w:rFonts w:ascii="等线" w:eastAsia="等线" w:hAnsi="Times New Roman"/>
          <w:color w:val="000000"/>
        </w:rPr>
        <w:t>’</w:t>
      </w:r>
      <w:r w:rsidRPr="00F508D5">
        <w:rPr>
          <w:rFonts w:ascii="等线" w:eastAsia="等线" w:hAnsi="Times New Roman"/>
          <w:color w:val="000000"/>
        </w:rPr>
        <w:t>s counsel to companies such as Junshi Biosciences, Henlius, Wuxi Apptec, Wison Energy for their respective IPO, H-share listing or re-financing deals in Hong Kong and other overseas markets</w:t>
      </w:r>
    </w:p>
    <w:p w14:paraId="3D40D794" w14:textId="77777777" w:rsidR="00F508D5" w:rsidRDefault="00F508D5" w:rsidP="00F508D5">
      <w:pPr>
        <w:pStyle w:val="af5"/>
        <w:spacing w:before="120"/>
        <w:rPr>
          <w:rFonts w:ascii="等线" w:eastAsia="等线" w:hAnsi="Times New Roman"/>
          <w:color w:val="000000"/>
        </w:rPr>
      </w:pPr>
      <w:r w:rsidRPr="00F508D5">
        <w:rPr>
          <w:rFonts w:ascii="等线" w:eastAsia="等线" w:hAnsi="Times New Roman"/>
          <w:color w:val="000000"/>
        </w:rPr>
        <w:t>Others</w:t>
      </w:r>
    </w:p>
    <w:p w14:paraId="521EA8F3" w14:textId="77777777" w:rsidR="00F508D5" w:rsidRDefault="00F508D5" w:rsidP="00F508D5">
      <w:pPr>
        <w:pStyle w:val="af5"/>
        <w:numPr>
          <w:ilvl w:val="0"/>
          <w:numId w:val="6"/>
        </w:numPr>
        <w:spacing w:before="120"/>
        <w:ind w:left="690" w:hanging="240"/>
        <w:rPr>
          <w:rFonts w:ascii="等线" w:eastAsia="等线" w:hAnsi="Times New Roman"/>
          <w:color w:val="000000"/>
        </w:rPr>
      </w:pPr>
      <w:r w:rsidRPr="00F508D5">
        <w:rPr>
          <w:rFonts w:ascii="等线" w:eastAsia="等线" w:hAnsi="Times New Roman"/>
          <w:color w:val="000000"/>
        </w:rPr>
        <w:t>Providing day-to-day general corporate legal advising services to certain listed companies or market leaders in various industries, such as SAIC, Junshi Biosciences, Anjoy Food, Techmation, Zheshang Securities, HASCO, SNC Net, Lian Xiang Home Appliance, Sunrise Textile Group</w:t>
      </w:r>
    </w:p>
    <w:p w14:paraId="6E9647DB" w14:textId="77777777" w:rsidR="00F508D5" w:rsidRDefault="00F508D5" w:rsidP="00F508D5">
      <w:pPr>
        <w:pStyle w:val="af5"/>
        <w:numPr>
          <w:ilvl w:val="0"/>
          <w:numId w:val="7"/>
        </w:numPr>
        <w:spacing w:before="120"/>
        <w:ind w:left="690" w:hanging="240"/>
        <w:rPr>
          <w:rFonts w:ascii="等线" w:eastAsia="等线" w:hAnsi="Times New Roman"/>
          <w:color w:val="000000"/>
        </w:rPr>
      </w:pPr>
      <w:r w:rsidRPr="00F508D5">
        <w:rPr>
          <w:rFonts w:ascii="等线" w:eastAsia="等线" w:hAnsi="Times New Roman"/>
          <w:color w:val="000000"/>
        </w:rPr>
        <w:t>Provided legal services to certain listed company restructuring projects, including group restructuring and holistic listing of SAIC, non-public financing and ESOP project of SAIC, merger of Shanghai Airlines by China Eastern Airlines, holistic listing of Midea Group, investment in Dongguan Zhiying by Techmation, investment in New Hongye and Liuwu Food by Anjoy Food, etc.</w:t>
      </w:r>
    </w:p>
    <w:p w14:paraId="6B1C77F7" w14:textId="77777777" w:rsidR="00F508D5" w:rsidRDefault="00F508D5" w:rsidP="00F508D5">
      <w:pPr>
        <w:pStyle w:val="af5"/>
        <w:numPr>
          <w:ilvl w:val="0"/>
          <w:numId w:val="8"/>
        </w:numPr>
        <w:spacing w:before="120"/>
        <w:ind w:left="690" w:hanging="240"/>
        <w:rPr>
          <w:rFonts w:ascii="等线" w:eastAsia="等线" w:hAnsi="Times New Roman"/>
          <w:color w:val="000000"/>
        </w:rPr>
      </w:pPr>
      <w:r w:rsidRPr="00F508D5">
        <w:rPr>
          <w:rFonts w:ascii="等线" w:eastAsia="等线" w:hAnsi="Times New Roman"/>
          <w:color w:val="000000"/>
        </w:rPr>
        <w:t>Represented private equity firms in various investment deals, such as Alliance Investment, New Alliance Capital, GP Capital, Eastern Bell Capital, Yongjin Investment,</w:t>
      </w:r>
      <w:r w:rsidRPr="00F508D5">
        <w:rPr>
          <w:rFonts w:ascii="等线" w:eastAsia="等线" w:hAnsi="Times New Roman"/>
          <w:color w:val="000000"/>
        </w:rPr>
        <w:t> </w:t>
      </w:r>
      <w:r w:rsidRPr="00F508D5">
        <w:rPr>
          <w:rFonts w:ascii="等线" w:eastAsia="等线" w:hAnsi="Times New Roman"/>
          <w:color w:val="000000"/>
        </w:rPr>
        <w:t xml:space="preserve"> SAIC Investment, FStone Capital, etc.</w:t>
      </w:r>
    </w:p>
    <w:p w14:paraId="22C22D76" w14:textId="77777777" w:rsidR="00F508D5" w:rsidRDefault="00F508D5" w:rsidP="00F508D5">
      <w:pPr>
        <w:pStyle w:val="af5"/>
        <w:spacing w:after="0" w:line="480" w:lineRule="auto"/>
        <w:rPr>
          <w:rFonts w:ascii="等线" w:eastAsia="等线" w:hAnsi="等线"/>
          <w:b/>
          <w:sz w:val="24"/>
        </w:rPr>
      </w:pPr>
      <w:r w:rsidRPr="00F508D5">
        <w:rPr>
          <w:rFonts w:ascii="等线" w:eastAsia="等线" w:hAnsi="等线"/>
          <w:b/>
          <w:sz w:val="24"/>
        </w:rPr>
        <w:t>Education</w:t>
      </w:r>
    </w:p>
    <w:p w14:paraId="3C4C9E4A" w14:textId="77777777" w:rsidR="00F508D5" w:rsidRDefault="00F508D5" w:rsidP="00F508D5">
      <w:pPr>
        <w:pStyle w:val="af5"/>
        <w:numPr>
          <w:ilvl w:val="0"/>
          <w:numId w:val="9"/>
        </w:numPr>
        <w:spacing w:before="120"/>
        <w:ind w:left="690" w:hanging="240"/>
        <w:rPr>
          <w:rFonts w:ascii="等线" w:eastAsia="等线" w:hAnsi="Times New Roman"/>
          <w:color w:val="000000"/>
        </w:rPr>
      </w:pPr>
      <w:r w:rsidRPr="00F508D5">
        <w:rPr>
          <w:rFonts w:ascii="等线" w:eastAsia="等线" w:hAnsi="Times New Roman"/>
          <w:color w:val="000000"/>
        </w:rPr>
        <w:t>Law School of Fudan University, LL.B, 2001</w:t>
      </w:r>
    </w:p>
    <w:p w14:paraId="58530BCB" w14:textId="77777777" w:rsidR="00F508D5" w:rsidRDefault="00F508D5" w:rsidP="00F508D5">
      <w:pPr>
        <w:pStyle w:val="af5"/>
        <w:spacing w:after="0" w:line="480" w:lineRule="auto"/>
        <w:rPr>
          <w:rFonts w:ascii="等线" w:eastAsia="等线" w:hAnsi="等线"/>
          <w:b/>
          <w:sz w:val="24"/>
        </w:rPr>
      </w:pPr>
      <w:r w:rsidRPr="00F508D5">
        <w:rPr>
          <w:rFonts w:ascii="等线" w:eastAsia="等线" w:hAnsi="等线"/>
          <w:b/>
          <w:sz w:val="24"/>
        </w:rPr>
        <w:t>Professional Qualification</w:t>
      </w:r>
    </w:p>
    <w:p w14:paraId="7F936F06" w14:textId="77777777" w:rsidR="00F508D5" w:rsidRDefault="00F508D5" w:rsidP="00F508D5">
      <w:pPr>
        <w:pStyle w:val="af5"/>
        <w:numPr>
          <w:ilvl w:val="0"/>
          <w:numId w:val="10"/>
        </w:numPr>
        <w:spacing w:before="120"/>
        <w:ind w:left="690" w:hanging="240"/>
        <w:rPr>
          <w:rFonts w:ascii="等线" w:eastAsia="等线" w:hAnsi="Times New Roman"/>
          <w:color w:val="000000"/>
        </w:rPr>
      </w:pPr>
      <w:r w:rsidRPr="00F508D5">
        <w:rPr>
          <w:rFonts w:ascii="等线" w:eastAsia="等线" w:hAnsi="Times New Roman"/>
          <w:color w:val="000000"/>
        </w:rPr>
        <w:t>Admitted to practice in the PRC</w:t>
      </w:r>
    </w:p>
    <w:p w14:paraId="0AF2B8D0" w14:textId="77777777" w:rsidR="00F508D5" w:rsidRDefault="00F508D5" w:rsidP="00F508D5">
      <w:pPr>
        <w:pStyle w:val="af5"/>
        <w:spacing w:after="0" w:line="480" w:lineRule="auto"/>
        <w:rPr>
          <w:rFonts w:ascii="等线" w:eastAsia="等线" w:hAnsi="等线"/>
          <w:b/>
          <w:sz w:val="24"/>
        </w:rPr>
      </w:pPr>
      <w:r w:rsidRPr="00F508D5">
        <w:rPr>
          <w:rFonts w:ascii="等线" w:eastAsia="等线" w:hAnsi="等线"/>
          <w:b/>
          <w:sz w:val="24"/>
        </w:rPr>
        <w:t>Professional Background</w:t>
      </w:r>
    </w:p>
    <w:p w14:paraId="5567FC3C" w14:textId="0E521A04" w:rsidR="00686369" w:rsidRPr="00F508D5" w:rsidRDefault="00F508D5" w:rsidP="00F508D5">
      <w:pPr>
        <w:pStyle w:val="af5"/>
        <w:numPr>
          <w:ilvl w:val="0"/>
          <w:numId w:val="11"/>
        </w:numPr>
        <w:spacing w:before="120"/>
        <w:ind w:left="690" w:hanging="240"/>
        <w:rPr>
          <w:rFonts w:ascii="等线" w:eastAsia="等线" w:hAnsi="Times New Roman"/>
          <w:color w:val="000000"/>
        </w:rPr>
      </w:pPr>
      <w:r w:rsidRPr="00F508D5">
        <w:rPr>
          <w:rFonts w:ascii="等线" w:eastAsia="等线" w:hAnsi="Times New Roman"/>
          <w:color w:val="000000"/>
        </w:rPr>
        <w:t>Mr. Chen has been providing legal services in capital market, merger and acquisition and other financing areas for over twenty years. He acted as a member of the listing review committee of CSRC focusing on A-share IPO and refinancing review and approvals from February 2019 to December 2021.  Mr. Chen started his legal career life in 2001 upon joining Fangda Partners Shanghai Office as an associate and now he rejoined the firm in 2022 as a capital market partner.</w:t>
      </w:r>
    </w:p>
    <w:sectPr w:rsidR="00686369" w:rsidRPr="00F508D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720C59"/>
    <w:multiLevelType w:val="singleLevel"/>
    <w:tmpl w:val="8522C8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E5C2BCA"/>
    <w:multiLevelType w:val="singleLevel"/>
    <w:tmpl w:val="9798299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A0230AB"/>
    <w:multiLevelType w:val="singleLevel"/>
    <w:tmpl w:val="E68C479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3A05166E"/>
    <w:multiLevelType w:val="singleLevel"/>
    <w:tmpl w:val="6B8E7EF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6" w15:restartNumberingAfterBreak="0">
    <w:nsid w:val="6F166CF8"/>
    <w:multiLevelType w:val="singleLevel"/>
    <w:tmpl w:val="2362B09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770B33EC"/>
    <w:multiLevelType w:val="singleLevel"/>
    <w:tmpl w:val="0BD422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7994089C"/>
    <w:multiLevelType w:val="singleLevel"/>
    <w:tmpl w:val="FD76583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7E7D5B30"/>
    <w:multiLevelType w:val="singleLevel"/>
    <w:tmpl w:val="B33EEF1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7F5C4472"/>
    <w:multiLevelType w:val="singleLevel"/>
    <w:tmpl w:val="FD76583A"/>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5"/>
  </w:num>
  <w:num w:numId="3">
    <w:abstractNumId w:val="6"/>
  </w:num>
  <w:num w:numId="4">
    <w:abstractNumId w:val="9"/>
  </w:num>
  <w:num w:numId="5">
    <w:abstractNumId w:val="1"/>
  </w:num>
  <w:num w:numId="6">
    <w:abstractNumId w:val="3"/>
  </w:num>
  <w:num w:numId="7">
    <w:abstractNumId w:val="7"/>
  </w:num>
  <w:num w:numId="8">
    <w:abstractNumId w:val="4"/>
  </w:num>
  <w:num w:numId="9">
    <w:abstractNumId w:val="0"/>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08D5"/>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508D5"/>
    <w:pPr>
      <w:spacing w:after="120"/>
    </w:pPr>
  </w:style>
  <w:style w:type="character" w:customStyle="1" w:styleId="af6">
    <w:name w:val="正文文本 字符"/>
    <w:basedOn w:val="a0"/>
    <w:link w:val="af5"/>
    <w:uiPriority w:val="99"/>
    <w:rsid w:val="00F508D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83D78D-60BE-47A0-9783-54766EBF1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347</Words>
  <Characters>1978</Characters>
  <Application>Microsoft Office Word</Application>
  <DocSecurity>0</DocSecurity>
  <Lines>16</Lines>
  <Paragraphs>4</Paragraphs>
  <ScaleCrop>false</ScaleCrop>
  <Company/>
  <LinksUpToDate>false</LinksUpToDate>
  <CharactersWithSpaces>2321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2026-07-17T13:26:00Z</dcterms:created>
  <dcterms:modified xsi:type="dcterms:W3CDTF">2026-07-17T13:26:00Z</dcterms:modified>
</cp:coreProperties>
</file>