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2A6A3B4B" w:rsidR="0049405C" w:rsidRPr="00C24D79" w:rsidRDefault="00C25919" w:rsidP="00C25919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C25919">
              <w:rPr>
                <w:rFonts w:ascii="等线" w:eastAsia="等线" w:hAnsi="Times New Roman"/>
                <w:b/>
                <w:color w:val="000000"/>
                <w:sz w:val="48"/>
              </w:rPr>
              <w:t>CLAIRE KOU</w:t>
            </w:r>
            <w:bookmarkEnd w:id="0"/>
          </w:p>
          <w:p w14:paraId="706EB16B" w14:textId="48717022" w:rsidR="0049405C" w:rsidRPr="00C24D79" w:rsidRDefault="00C25919" w:rsidP="00C25919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C25919">
              <w:rPr>
                <w:rFonts w:ascii="等线" w:eastAsia="等线" w:hAnsi="Times New Roman"/>
                <w:b/>
                <w:bCs/>
                <w:color w:val="000000"/>
              </w:rPr>
              <w:t>Counsel</w:t>
            </w:r>
            <w:r w:rsidRPr="00C25919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C25919">
              <w:rPr>
                <w:rFonts w:ascii="等线" w:eastAsia="等线" w:hAnsi="Times New Roman"/>
                <w:b/>
                <w:bCs/>
                <w:color w:val="000000"/>
              </w:rPr>
              <w:t>Beijing</w:t>
            </w:r>
            <w:bookmarkEnd w:id="2"/>
          </w:p>
          <w:p w14:paraId="6199424A" w14:textId="42E7918F" w:rsidR="0049405C" w:rsidRPr="00C24D79" w:rsidRDefault="00C25919" w:rsidP="00C25919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C25919">
              <w:rPr>
                <w:rFonts w:ascii="等线" w:eastAsia="等线" w:hAnsi="Times New Roman"/>
                <w:color w:val="000000"/>
              </w:rPr>
              <w:t xml:space="preserve">+86 10 5900 7453 </w:t>
            </w:r>
            <w:bookmarkEnd w:id="3"/>
          </w:p>
          <w:p w14:paraId="4F910ACA" w14:textId="48C7E02F" w:rsidR="0049405C" w:rsidRPr="00C24D79" w:rsidRDefault="00C25919" w:rsidP="00C25919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C25919">
              <w:rPr>
                <w:rFonts w:ascii="等线" w:eastAsia="等线" w:hAnsi="Times New Roman"/>
                <w:color w:val="000000"/>
              </w:rPr>
              <w:t>claire.kou@fangdalaw.com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28D6ABC9" w:rsidR="0049405C" w:rsidRPr="00C24D79" w:rsidRDefault="00C25919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4E891323" wp14:editId="57F22709">
                  <wp:extent cx="1651000" cy="2159000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59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36F03E9F" w:rsidR="009465FB" w:rsidRPr="00C24D79" w:rsidRDefault="00C25919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C25919">
              <w:rPr>
                <w:rFonts w:ascii="等线" w:eastAsia="等线" w:hAnsi="Times New Roman"/>
                <w:color w:val="000000"/>
                <w:szCs w:val="21"/>
              </w:rPr>
              <w:t>MS. CLAIRE KOU SPECIALIZES IN INVESTMENT FUNDS, PRIVATE EQUITY AND INVESTMENT MANAGEMENT.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77BFC974" w14:textId="77777777" w:rsidR="00C25919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42FA376D" w14:textId="77777777" w:rsidR="00C25919" w:rsidRDefault="00C25919" w:rsidP="00C25919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C25919">
        <w:rPr>
          <w:rFonts w:ascii="等线" w:eastAsia="等线" w:hAnsi="等线"/>
          <w:b/>
          <w:sz w:val="24"/>
        </w:rPr>
        <w:t>REPRESENTATIVE MATTERS AND CASES</w:t>
      </w:r>
    </w:p>
    <w:p w14:paraId="235A6104" w14:textId="77777777" w:rsidR="00C25919" w:rsidRDefault="00C25919" w:rsidP="00C25919">
      <w:pPr>
        <w:pStyle w:val="af5"/>
        <w:spacing w:before="120"/>
        <w:rPr>
          <w:rFonts w:ascii="等线" w:eastAsia="等线" w:hAnsi="Times New Roman"/>
          <w:color w:val="000000"/>
        </w:rPr>
      </w:pPr>
    </w:p>
    <w:p w14:paraId="411189E4" w14:textId="77777777" w:rsidR="00C25919" w:rsidRDefault="00C25919" w:rsidP="00C25919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25919">
        <w:rPr>
          <w:rFonts w:ascii="等线" w:eastAsia="等线" w:hAnsi="Times New Roman"/>
          <w:color w:val="000000"/>
        </w:rPr>
        <w:t>Represented Oaktree Capital in forming its Shanghai QDLP fund</w:t>
      </w:r>
    </w:p>
    <w:p w14:paraId="0B1E1D48" w14:textId="77777777" w:rsidR="00C25919" w:rsidRDefault="00C25919" w:rsidP="00C25919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25919">
        <w:rPr>
          <w:rFonts w:ascii="等线" w:eastAsia="等线" w:hAnsi="Times New Roman"/>
          <w:color w:val="000000"/>
        </w:rPr>
        <w:t>Represented Coller Capital in forming its first RMB secondary fund</w:t>
      </w:r>
    </w:p>
    <w:p w14:paraId="12787532" w14:textId="77777777" w:rsidR="00C25919" w:rsidRDefault="00C25919" w:rsidP="00C25919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25919">
        <w:rPr>
          <w:rFonts w:ascii="等线" w:eastAsia="等线" w:hAnsi="Times New Roman"/>
          <w:color w:val="000000"/>
        </w:rPr>
        <w:t>Represented L Catterton in forming its first RMB fund</w:t>
      </w:r>
    </w:p>
    <w:p w14:paraId="649ECA65" w14:textId="77777777" w:rsidR="00C25919" w:rsidRDefault="00C25919" w:rsidP="00C25919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25919">
        <w:rPr>
          <w:rFonts w:ascii="等线" w:eastAsia="等线" w:hAnsi="Times New Roman"/>
          <w:color w:val="000000"/>
        </w:rPr>
        <w:t>Represented Jinyi Capital in forming several RMB funds</w:t>
      </w:r>
    </w:p>
    <w:p w14:paraId="2E273D73" w14:textId="77777777" w:rsidR="00C25919" w:rsidRDefault="00C25919" w:rsidP="00C25919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25919">
        <w:rPr>
          <w:rFonts w:ascii="等线" w:eastAsia="等线" w:hAnsi="Times New Roman"/>
          <w:color w:val="000000"/>
        </w:rPr>
        <w:t>Represented Visionstone in forming its first RMB fund</w:t>
      </w:r>
    </w:p>
    <w:p w14:paraId="54C45128" w14:textId="77777777" w:rsidR="00C25919" w:rsidRDefault="00C25919" w:rsidP="00C25919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25919">
        <w:rPr>
          <w:rFonts w:ascii="等线" w:eastAsia="等线" w:hAnsi="Times New Roman"/>
          <w:color w:val="000000"/>
        </w:rPr>
        <w:t>Represented Cainiao in forming an RMB fund co-sponsored by Cainiao and China Life</w:t>
      </w:r>
    </w:p>
    <w:p w14:paraId="6F097944" w14:textId="77777777" w:rsidR="00C25919" w:rsidRDefault="00C25919" w:rsidP="00C25919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25919">
        <w:rPr>
          <w:rFonts w:ascii="等线" w:eastAsia="等线" w:hAnsi="Times New Roman"/>
          <w:color w:val="000000"/>
        </w:rPr>
        <w:t>Represented CICC Capital in forming several RMB funds</w:t>
      </w:r>
    </w:p>
    <w:p w14:paraId="439EBFFF" w14:textId="77777777" w:rsidR="00C25919" w:rsidRDefault="00C25919" w:rsidP="00C25919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25919">
        <w:rPr>
          <w:rFonts w:ascii="等线" w:eastAsia="等线" w:hAnsi="Times New Roman"/>
          <w:color w:val="000000"/>
        </w:rPr>
        <w:t>Represented Everbright in forming several RMB funds</w:t>
      </w:r>
    </w:p>
    <w:p w14:paraId="1BFB1739" w14:textId="77777777" w:rsidR="00C25919" w:rsidRDefault="00C25919" w:rsidP="00C25919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25919">
        <w:rPr>
          <w:rFonts w:ascii="等线" w:eastAsia="等线" w:hAnsi="Times New Roman"/>
          <w:color w:val="000000"/>
        </w:rPr>
        <w:t>Represented Ant Group in its investments in several RMB funds</w:t>
      </w:r>
    </w:p>
    <w:p w14:paraId="1FE8598F" w14:textId="77777777" w:rsidR="00C25919" w:rsidRDefault="00C25919" w:rsidP="00C25919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C25919">
        <w:rPr>
          <w:rFonts w:ascii="等线" w:eastAsia="等线" w:hAnsi="等线"/>
          <w:b/>
          <w:sz w:val="24"/>
        </w:rPr>
        <w:t>Education</w:t>
      </w:r>
    </w:p>
    <w:p w14:paraId="797E0B77" w14:textId="77777777" w:rsidR="00C25919" w:rsidRDefault="00C25919" w:rsidP="00C25919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25919">
        <w:rPr>
          <w:rFonts w:ascii="等线" w:eastAsia="等线" w:hAnsi="Times New Roman"/>
          <w:color w:val="000000"/>
        </w:rPr>
        <w:t>Nanjing University, LL.B., 2013</w:t>
      </w:r>
    </w:p>
    <w:p w14:paraId="445E60E4" w14:textId="77777777" w:rsidR="00C25919" w:rsidRDefault="00C25919" w:rsidP="00C25919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25919">
        <w:rPr>
          <w:rFonts w:ascii="等线" w:eastAsia="等线" w:hAnsi="Times New Roman"/>
          <w:color w:val="000000"/>
        </w:rPr>
        <w:t>China University of Political Science and Law, LL.M., 2016</w:t>
      </w:r>
    </w:p>
    <w:p w14:paraId="191C6D98" w14:textId="77777777" w:rsidR="00C25919" w:rsidRDefault="00C25919" w:rsidP="00C25919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C25919">
        <w:rPr>
          <w:rFonts w:ascii="等线" w:eastAsia="等线" w:hAnsi="等线"/>
          <w:b/>
          <w:sz w:val="24"/>
        </w:rPr>
        <w:t>Professional Qualification</w:t>
      </w:r>
    </w:p>
    <w:p w14:paraId="47897A5A" w14:textId="77777777" w:rsidR="00C25919" w:rsidRDefault="00C25919" w:rsidP="00C25919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25919">
        <w:rPr>
          <w:rFonts w:ascii="等线" w:eastAsia="等线" w:hAnsi="Times New Roman"/>
          <w:color w:val="000000"/>
        </w:rPr>
        <w:t>Admitted to practice in the PRC</w:t>
      </w:r>
    </w:p>
    <w:p w14:paraId="605855AF" w14:textId="77777777" w:rsidR="00C25919" w:rsidRDefault="00C25919" w:rsidP="00C25919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C25919">
        <w:rPr>
          <w:rFonts w:ascii="等线" w:eastAsia="等线" w:hAnsi="等线"/>
          <w:b/>
          <w:sz w:val="24"/>
        </w:rPr>
        <w:t>Professional Background</w:t>
      </w:r>
    </w:p>
    <w:p w14:paraId="5567FC3C" w14:textId="37DBF4FF" w:rsidR="00686369" w:rsidRPr="00C25919" w:rsidRDefault="00C25919" w:rsidP="00C25919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25919">
        <w:rPr>
          <w:rFonts w:ascii="等线" w:eastAsia="等线" w:hAnsi="Times New Roman"/>
          <w:color w:val="000000"/>
        </w:rPr>
        <w:t>Ms. Kou joined Fangda in 2019. Prior to joining the firm, Ms. Kou worked at a leading PRC law firm in its Beijing office.</w:t>
      </w:r>
    </w:p>
    <w:sectPr w:rsidR="00686369" w:rsidRPr="00C25919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D819BE"/>
    <w:multiLevelType w:val="singleLevel"/>
    <w:tmpl w:val="1354FD4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438137A"/>
    <w:multiLevelType w:val="singleLevel"/>
    <w:tmpl w:val="69A08F2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0C694872"/>
    <w:multiLevelType w:val="singleLevel"/>
    <w:tmpl w:val="8BE07D6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13B248CF"/>
    <w:multiLevelType w:val="singleLevel"/>
    <w:tmpl w:val="596846A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5" w15:restartNumberingAfterBreak="0">
    <w:nsid w:val="34A4377D"/>
    <w:multiLevelType w:val="singleLevel"/>
    <w:tmpl w:val="18A4B16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35AC4BCA"/>
    <w:multiLevelType w:val="singleLevel"/>
    <w:tmpl w:val="164CAC8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8" w15:restartNumberingAfterBreak="0">
    <w:nsid w:val="44EA00AF"/>
    <w:multiLevelType w:val="singleLevel"/>
    <w:tmpl w:val="18A4B16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47CA5CA8"/>
    <w:multiLevelType w:val="singleLevel"/>
    <w:tmpl w:val="CA8A837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5CCD5EBB"/>
    <w:multiLevelType w:val="singleLevel"/>
    <w:tmpl w:val="45180CD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6EF16BBF"/>
    <w:multiLevelType w:val="singleLevel"/>
    <w:tmpl w:val="2370CB8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6F9D27B2"/>
    <w:multiLevelType w:val="singleLevel"/>
    <w:tmpl w:val="ADBED91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76921FB1"/>
    <w:multiLevelType w:val="singleLevel"/>
    <w:tmpl w:val="5C6C168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770D72AD"/>
    <w:multiLevelType w:val="singleLevel"/>
    <w:tmpl w:val="B5E8219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7C1A4786"/>
    <w:multiLevelType w:val="singleLevel"/>
    <w:tmpl w:val="57CE127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4"/>
  </w:num>
  <w:num w:numId="2">
    <w:abstractNumId w:val="7"/>
  </w:num>
  <w:num w:numId="3">
    <w:abstractNumId w:val="9"/>
  </w:num>
  <w:num w:numId="4">
    <w:abstractNumId w:val="1"/>
  </w:num>
  <w:num w:numId="5">
    <w:abstractNumId w:val="6"/>
  </w:num>
  <w:num w:numId="6">
    <w:abstractNumId w:val="13"/>
  </w:num>
  <w:num w:numId="7">
    <w:abstractNumId w:val="11"/>
  </w:num>
  <w:num w:numId="8">
    <w:abstractNumId w:val="10"/>
  </w:num>
  <w:num w:numId="9">
    <w:abstractNumId w:val="15"/>
  </w:num>
  <w:num w:numId="10">
    <w:abstractNumId w:val="12"/>
  </w:num>
  <w:num w:numId="11">
    <w:abstractNumId w:val="14"/>
  </w:num>
  <w:num w:numId="12">
    <w:abstractNumId w:val="0"/>
  </w:num>
  <w:num w:numId="13">
    <w:abstractNumId w:val="3"/>
  </w:num>
  <w:num w:numId="14">
    <w:abstractNumId w:val="2"/>
  </w:num>
  <w:num w:numId="15">
    <w:abstractNumId w:val="5"/>
  </w:num>
  <w:num w:numId="1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2591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C25919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C25919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BEA47C14-4037-4125-8C49-7ACD9A9564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159</Words>
  <Characters>909</Characters>
  <Application>Microsoft Office Word</Application>
  <DocSecurity>0</DocSecurity>
  <Lines>7</Lines>
  <Paragraphs>2</Paragraphs>
  <ScaleCrop>false</ScaleCrop>
  <Company/>
  <LinksUpToDate>false</LinksUpToDate>
  <CharactersWithSpaces>1066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2026-07-17T13:22:00Z</dcterms:created>
  <dcterms:modified xsi:type="dcterms:W3CDTF">2026-07-17T13:22:00Z</dcterms:modified>
</cp:coreProperties>
</file>