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63B9B10" w:rsidR="0049405C" w:rsidRPr="00C24D79" w:rsidRDefault="00001674" w:rsidP="00001674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01674">
              <w:rPr>
                <w:rFonts w:ascii="等线" w:eastAsia="等线" w:hAnsi="Times New Roman"/>
                <w:b/>
                <w:color w:val="000000"/>
                <w:sz w:val="48"/>
              </w:rPr>
              <w:t>KAIMAI PAN</w:t>
            </w:r>
            <w:bookmarkEnd w:id="0"/>
          </w:p>
          <w:p w14:paraId="706EB16B" w14:textId="27B89300" w:rsidR="0049405C" w:rsidRPr="00C24D79" w:rsidRDefault="00001674" w:rsidP="00001674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001674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001674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01674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6EEC26D6" w:rsidR="0049405C" w:rsidRPr="00C24D79" w:rsidRDefault="00001674" w:rsidP="00001674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01674">
              <w:rPr>
                <w:rFonts w:ascii="等线" w:eastAsia="等线" w:hAnsi="Times New Roman"/>
                <w:color w:val="000000"/>
              </w:rPr>
              <w:t xml:space="preserve">+86 21 6263 5928 </w:t>
            </w:r>
            <w:bookmarkEnd w:id="3"/>
          </w:p>
          <w:p w14:paraId="4F910ACA" w14:textId="749AD6A7" w:rsidR="0049405C" w:rsidRPr="00C24D79" w:rsidRDefault="00001674" w:rsidP="00001674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01674">
              <w:rPr>
                <w:rFonts w:ascii="等线" w:eastAsia="等线" w:hAnsi="Times New Roman"/>
                <w:color w:val="000000"/>
              </w:rPr>
              <w:t>Kaimai.Pan@fangdalaw.com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DF11C05" w:rsidR="0049405C" w:rsidRPr="00C24D79" w:rsidRDefault="00001674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5CCC97B" wp14:editId="09A5A5C5">
                  <wp:extent cx="1651000" cy="214240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329A8B2" w:rsidR="009465FB" w:rsidRPr="00C24D79" w:rsidRDefault="00001674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01674">
              <w:rPr>
                <w:rFonts w:ascii="等线" w:eastAsia="等线" w:hAnsi="Times New Roman"/>
                <w:color w:val="000000"/>
                <w:szCs w:val="21"/>
              </w:rPr>
              <w:t>MR. PAN SPECIALIZES IN INTELLECTUAL PROPERTY-RELATED DISPUTE RESOLUTION, PARTICULARLY IN LITIGATION REGARDING PATENT LITIGATION, PATENT INVALIDATION, TRADE SECRET LITIGATION, AND TRADEMARK LITIGATION.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4DAAF44" w14:textId="77777777" w:rsidR="00001674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039900E" w14:textId="77777777" w:rsidR="00001674" w:rsidRDefault="00001674" w:rsidP="0000167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01674">
        <w:rPr>
          <w:rFonts w:ascii="等线" w:eastAsia="等线" w:hAnsi="等线"/>
          <w:b/>
          <w:sz w:val="24"/>
        </w:rPr>
        <w:t>REPRESENTATIVE MATTERS AND CASES</w:t>
      </w:r>
    </w:p>
    <w:p w14:paraId="25FAB987" w14:textId="77777777" w:rsidR="00001674" w:rsidRDefault="00001674" w:rsidP="00001674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7E1C9206" w14:textId="77777777" w:rsidR="00001674" w:rsidRDefault="00001674" w:rsidP="00001674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01674">
        <w:rPr>
          <w:rFonts w:ascii="等线" w:eastAsia="等线" w:hAnsi="Times New Roman"/>
          <w:color w:val="000000"/>
        </w:rPr>
        <w:t>Represented a leading Chinese mobile telecommunication technology company in litigation in China connected to global actions concerning global FRAND rate-setting of standard essential patents involving 5G, 4G, 3G and 2G standards</w:t>
      </w:r>
    </w:p>
    <w:p w14:paraId="058FDC5B" w14:textId="77777777" w:rsidR="00001674" w:rsidRDefault="00001674" w:rsidP="00001674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01674">
        <w:rPr>
          <w:rFonts w:ascii="等线" w:eastAsia="等线" w:hAnsi="Times New Roman"/>
          <w:color w:val="000000"/>
        </w:rPr>
        <w:t>Represented a leading US wireless telecommunication technology company in litigation in China connected to global actions concerning licensing of standard essential patents involving 5G, 4G, 3G and 2G standards</w:t>
      </w:r>
    </w:p>
    <w:p w14:paraId="1FDD7C63" w14:textId="77777777" w:rsidR="00001674" w:rsidRDefault="00001674" w:rsidP="00001674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01674">
        <w:rPr>
          <w:rFonts w:ascii="等线" w:eastAsia="等线" w:hAnsi="Times New Roman"/>
          <w:color w:val="000000"/>
        </w:rPr>
        <w:t>Representing a Japanese manufacturer in two patent infringement cases and in two related patent invalidation cases against its Chinese competitor</w:t>
      </w:r>
    </w:p>
    <w:p w14:paraId="7543A1B4" w14:textId="77777777" w:rsidR="00001674" w:rsidRDefault="00001674" w:rsidP="00001674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01674">
        <w:rPr>
          <w:rFonts w:ascii="等线" w:eastAsia="等线" w:hAnsi="Times New Roman"/>
          <w:color w:val="000000"/>
        </w:rPr>
        <w:t>Represented a US wireless telecommunication company in obtaining a favorable decision to maintain the validity of a standard essential patent challenged by a Chinese mobile telecommunication company</w:t>
      </w:r>
    </w:p>
    <w:p w14:paraId="3927DC02" w14:textId="77777777" w:rsidR="00001674" w:rsidRDefault="00001674" w:rsidP="00001674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01674">
        <w:rPr>
          <w:rFonts w:ascii="等线" w:eastAsia="等线" w:hAnsi="Times New Roman"/>
          <w:color w:val="000000"/>
        </w:rPr>
        <w:t>Represented a Chinese medical device company in obtaining a favorable decision to maintain the validity of a core patent challenged by its foreign competitor</w:t>
      </w:r>
    </w:p>
    <w:p w14:paraId="57042E46" w14:textId="77777777" w:rsidR="00001674" w:rsidRDefault="00001674" w:rsidP="00001674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01674">
        <w:rPr>
          <w:rFonts w:ascii="等线" w:eastAsia="等线" w:hAnsi="Times New Roman"/>
          <w:color w:val="000000"/>
        </w:rPr>
        <w:t>Represented a Chinese biopharmaceutical company in successfully settling a trade secret misappropriation case brought against its Chinese competitor</w:t>
      </w:r>
    </w:p>
    <w:p w14:paraId="66D2DC31" w14:textId="77777777" w:rsidR="00001674" w:rsidRDefault="00001674" w:rsidP="00001674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01674">
        <w:rPr>
          <w:rFonts w:ascii="等线" w:eastAsia="等线" w:hAnsi="Times New Roman"/>
          <w:color w:val="000000"/>
        </w:rPr>
        <w:t>Represented a German pharmaceutical company in winning several trade dress cases brought against its Chinese competitors</w:t>
      </w:r>
    </w:p>
    <w:p w14:paraId="2B1CB44D" w14:textId="77777777" w:rsidR="00001674" w:rsidRDefault="00001674" w:rsidP="00001674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01674">
        <w:rPr>
          <w:rFonts w:ascii="等线" w:eastAsia="等线" w:hAnsi="Times New Roman"/>
          <w:color w:val="000000"/>
        </w:rPr>
        <w:t>Represented a joint venture automobile company in winning a trademark infringement case</w:t>
      </w:r>
    </w:p>
    <w:p w14:paraId="4CD189EA" w14:textId="77777777" w:rsidR="00001674" w:rsidRDefault="00001674" w:rsidP="00001674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01674">
        <w:rPr>
          <w:rFonts w:ascii="等线" w:eastAsia="等线" w:hAnsi="Times New Roman"/>
          <w:color w:val="000000"/>
        </w:rPr>
        <w:t>Represented a Chinese medicine manufacturing company in arbitration in an intellectual property contract dispute</w:t>
      </w:r>
    </w:p>
    <w:p w14:paraId="1FF5EF31" w14:textId="77777777" w:rsidR="00001674" w:rsidRDefault="00001674" w:rsidP="0000167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01674">
        <w:rPr>
          <w:rFonts w:ascii="等线" w:eastAsia="等线" w:hAnsi="等线"/>
          <w:b/>
          <w:sz w:val="24"/>
        </w:rPr>
        <w:t>Education</w:t>
      </w:r>
    </w:p>
    <w:p w14:paraId="271B4885" w14:textId="77777777" w:rsidR="00001674" w:rsidRDefault="00001674" w:rsidP="00001674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01674">
        <w:rPr>
          <w:rFonts w:ascii="等线" w:eastAsia="等线" w:hAnsi="Times New Roman"/>
          <w:color w:val="000000"/>
        </w:rPr>
        <w:t>Tsinghua University, School of Law, LL.M.</w:t>
      </w:r>
    </w:p>
    <w:p w14:paraId="2C2A5E30" w14:textId="77777777" w:rsidR="00001674" w:rsidRDefault="00001674" w:rsidP="00001674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01674">
        <w:rPr>
          <w:rFonts w:ascii="等线" w:eastAsia="等线" w:hAnsi="Times New Roman"/>
          <w:color w:val="000000"/>
        </w:rPr>
        <w:t>Tsinghua University, Chemistry and Biology, LL.B.</w:t>
      </w:r>
    </w:p>
    <w:p w14:paraId="06A7640E" w14:textId="77777777" w:rsidR="00001674" w:rsidRDefault="00001674" w:rsidP="0000167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01674">
        <w:rPr>
          <w:rFonts w:ascii="等线" w:eastAsia="等线" w:hAnsi="等线"/>
          <w:b/>
          <w:sz w:val="24"/>
        </w:rPr>
        <w:t>Professional Qualification</w:t>
      </w:r>
    </w:p>
    <w:p w14:paraId="275C133C" w14:textId="77777777" w:rsidR="00001674" w:rsidRDefault="00001674" w:rsidP="00001674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01674">
        <w:rPr>
          <w:rFonts w:ascii="等线" w:eastAsia="等线" w:hAnsi="Times New Roman"/>
          <w:color w:val="000000"/>
        </w:rPr>
        <w:t>Admitted to practice in PRC</w:t>
      </w:r>
    </w:p>
    <w:p w14:paraId="326EDD53" w14:textId="77777777" w:rsidR="00001674" w:rsidRDefault="00001674" w:rsidP="00001674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01674">
        <w:rPr>
          <w:rFonts w:ascii="等线" w:eastAsia="等线" w:hAnsi="Times New Roman"/>
          <w:color w:val="000000"/>
        </w:rPr>
        <w:t>Admitted to practice before CNIPA</w:t>
      </w:r>
    </w:p>
    <w:p w14:paraId="6FE94350" w14:textId="77777777" w:rsidR="00001674" w:rsidRDefault="00001674" w:rsidP="0000167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01674">
        <w:rPr>
          <w:rFonts w:ascii="等线" w:eastAsia="等线" w:hAnsi="等线"/>
          <w:b/>
          <w:sz w:val="24"/>
        </w:rPr>
        <w:t>Work Language</w:t>
      </w:r>
    </w:p>
    <w:p w14:paraId="56908AEC" w14:textId="77777777" w:rsidR="00001674" w:rsidRDefault="00001674" w:rsidP="00001674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01674">
        <w:rPr>
          <w:rFonts w:ascii="等线" w:eastAsia="等线" w:hAnsi="Times New Roman"/>
          <w:color w:val="000000"/>
        </w:rPr>
        <w:t>English</w:t>
      </w:r>
    </w:p>
    <w:p w14:paraId="1E953283" w14:textId="77777777" w:rsidR="00001674" w:rsidRDefault="00001674" w:rsidP="00001674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01674">
        <w:rPr>
          <w:rFonts w:ascii="等线" w:eastAsia="等线" w:hAnsi="Times New Roman"/>
          <w:color w:val="000000"/>
        </w:rPr>
        <w:t>Chinese Mandarin</w:t>
      </w:r>
    </w:p>
    <w:p w14:paraId="7F871BC8" w14:textId="77777777" w:rsidR="00001674" w:rsidRDefault="00001674" w:rsidP="0000167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01674">
        <w:rPr>
          <w:rFonts w:ascii="等线" w:eastAsia="等线" w:hAnsi="等线"/>
          <w:b/>
          <w:sz w:val="24"/>
        </w:rPr>
        <w:t>Professional Background</w:t>
      </w:r>
    </w:p>
    <w:p w14:paraId="5567FC3C" w14:textId="7D41C8C1" w:rsidR="00686369" w:rsidRPr="00001674" w:rsidRDefault="00001674" w:rsidP="00001674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01674">
        <w:rPr>
          <w:rFonts w:ascii="等线" w:eastAsia="等线" w:hAnsi="Times New Roman"/>
          <w:color w:val="000000"/>
        </w:rPr>
        <w:t>Mr. Pan joined Fangda in 2018.</w:t>
      </w:r>
    </w:p>
    <w:sectPr w:rsidR="00686369" w:rsidRPr="0000167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11B5A"/>
    <w:multiLevelType w:val="singleLevel"/>
    <w:tmpl w:val="0450BF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D8705C7"/>
    <w:multiLevelType w:val="singleLevel"/>
    <w:tmpl w:val="6F50F1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D1F448C"/>
    <w:multiLevelType w:val="singleLevel"/>
    <w:tmpl w:val="36FCCE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353B4623"/>
    <w:multiLevelType w:val="singleLevel"/>
    <w:tmpl w:val="CF1260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35540CE4"/>
    <w:multiLevelType w:val="singleLevel"/>
    <w:tmpl w:val="0D0256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A9076DD"/>
    <w:multiLevelType w:val="singleLevel"/>
    <w:tmpl w:val="1CB228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402A5685"/>
    <w:multiLevelType w:val="singleLevel"/>
    <w:tmpl w:val="C6C066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74B440C"/>
    <w:multiLevelType w:val="singleLevel"/>
    <w:tmpl w:val="902EB8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C4C576D"/>
    <w:multiLevelType w:val="singleLevel"/>
    <w:tmpl w:val="745C46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CCA250E"/>
    <w:multiLevelType w:val="singleLevel"/>
    <w:tmpl w:val="BF7CA6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FCB7680"/>
    <w:multiLevelType w:val="singleLevel"/>
    <w:tmpl w:val="CA4ECD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40F1605"/>
    <w:multiLevelType w:val="singleLevel"/>
    <w:tmpl w:val="2D044B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8993A01"/>
    <w:multiLevelType w:val="singleLevel"/>
    <w:tmpl w:val="C4209D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A5D6E6B"/>
    <w:multiLevelType w:val="singleLevel"/>
    <w:tmpl w:val="BF7CA6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87815A3"/>
    <w:multiLevelType w:val="singleLevel"/>
    <w:tmpl w:val="1164A1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974668A"/>
    <w:multiLevelType w:val="singleLevel"/>
    <w:tmpl w:val="4C4694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C2219D5"/>
    <w:multiLevelType w:val="singleLevel"/>
    <w:tmpl w:val="A962AF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16"/>
  </w:num>
  <w:num w:numId="5">
    <w:abstractNumId w:val="13"/>
  </w:num>
  <w:num w:numId="6">
    <w:abstractNumId w:val="2"/>
  </w:num>
  <w:num w:numId="7">
    <w:abstractNumId w:val="5"/>
  </w:num>
  <w:num w:numId="8">
    <w:abstractNumId w:val="18"/>
  </w:num>
  <w:num w:numId="9">
    <w:abstractNumId w:val="17"/>
  </w:num>
  <w:num w:numId="10">
    <w:abstractNumId w:val="0"/>
  </w:num>
  <w:num w:numId="11">
    <w:abstractNumId w:val="8"/>
  </w:num>
  <w:num w:numId="12">
    <w:abstractNumId w:val="4"/>
  </w:num>
  <w:num w:numId="13">
    <w:abstractNumId w:val="14"/>
  </w:num>
  <w:num w:numId="14">
    <w:abstractNumId w:val="6"/>
  </w:num>
  <w:num w:numId="15">
    <w:abstractNumId w:val="10"/>
  </w:num>
  <w:num w:numId="16">
    <w:abstractNumId w:val="1"/>
  </w:num>
  <w:num w:numId="17">
    <w:abstractNumId w:val="9"/>
  </w:num>
  <w:num w:numId="18">
    <w:abstractNumId w:val="15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01674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0167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0167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D7B9445-4A1F-41A7-88DC-B4830A4C2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2026-09-17T21:19:00Z</dcterms:created>
  <dcterms:modified xsi:type="dcterms:W3CDTF">2026-09-17T21:19:00Z</dcterms:modified>
</cp:coreProperties>
</file>