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692F66A" w:rsidR="0049405C" w:rsidRPr="00C24D79" w:rsidRDefault="00A463BA" w:rsidP="00A463B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463BA">
              <w:rPr>
                <w:rFonts w:ascii="等线" w:eastAsia="等线" w:hAnsi="Times New Roman"/>
                <w:b/>
                <w:color w:val="000000"/>
                <w:sz w:val="48"/>
              </w:rPr>
              <w:t xml:space="preserve">YAQIONG WU </w:t>
            </w:r>
            <w:bookmarkEnd w:id="0"/>
          </w:p>
          <w:p w14:paraId="706EB16B" w14:textId="5F042369" w:rsidR="0049405C" w:rsidRPr="00C24D79" w:rsidRDefault="00A463BA" w:rsidP="00A463B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463B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A463B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463B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CCF6A5B" w:rsidR="0049405C" w:rsidRPr="00C24D79" w:rsidRDefault="00A463BA" w:rsidP="00A463B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463BA">
              <w:rPr>
                <w:rFonts w:ascii="等线" w:eastAsia="等线" w:hAnsi="Times New Roman"/>
                <w:color w:val="000000"/>
              </w:rPr>
              <w:t>+86 21 6263 5999</w:t>
            </w:r>
            <w:bookmarkEnd w:id="3"/>
          </w:p>
          <w:p w14:paraId="4F910ACA" w14:textId="7C2FFE85" w:rsidR="0049405C" w:rsidRPr="00C24D79" w:rsidRDefault="00A463BA" w:rsidP="00A463B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463BA">
              <w:rPr>
                <w:rFonts w:ascii="等线" w:eastAsia="等线" w:hAnsi="Times New Roman"/>
                <w:color w:val="000000"/>
              </w:rPr>
              <w:t>Yaqiong.Wu@fangdalaw.com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15834F4" w:rsidR="0049405C" w:rsidRPr="00C24D79" w:rsidRDefault="00A463B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F42783" wp14:editId="45A5AA0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8442FDF" w:rsidR="009465FB" w:rsidRPr="00C24D79" w:rsidRDefault="00A463B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463BA">
              <w:rPr>
                <w:rFonts w:ascii="等线" w:eastAsia="等线" w:hAnsi="Times New Roman"/>
                <w:color w:val="000000"/>
                <w:szCs w:val="21"/>
              </w:rPr>
              <w:t>MS. WU SPECIALIZES IN CIVIL AND COMMERCIAL LITIGATION AND ARBITRATION.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4EE4230" w14:textId="77777777" w:rsidR="00A463B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B77E97D" w14:textId="77777777" w:rsidR="00A463BA" w:rsidRDefault="00A463BA" w:rsidP="00A463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63BA">
        <w:rPr>
          <w:rFonts w:ascii="等线" w:eastAsia="等线" w:hAnsi="等线"/>
          <w:b/>
          <w:sz w:val="24"/>
        </w:rPr>
        <w:t>REPRESENTATIVE MATTERS AND CASES</w:t>
      </w:r>
    </w:p>
    <w:p w14:paraId="39E3FC6F" w14:textId="77777777" w:rsidR="00A463BA" w:rsidRDefault="00A463BA" w:rsidP="00A463BA">
      <w:pPr>
        <w:pStyle w:val="af5"/>
        <w:spacing w:before="12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Financial and Investment Disputes</w:t>
      </w:r>
    </w:p>
    <w:p w14:paraId="79AA6346" w14:textId="77777777" w:rsidR="00A463BA" w:rsidRDefault="00A463BA" w:rsidP="00A463B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an asset management company in a real estate credit investment dispute against a debtor before the Shanghai International Economic and Trade Arbitration Commission (SHIAC)</w:t>
      </w:r>
    </w:p>
    <w:p w14:paraId="444865D5" w14:textId="77777777" w:rsidR="00A463BA" w:rsidRDefault="00A463BA" w:rsidP="00A463B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securities company before the Shanghai Arbitration Commission in dozens of fund contract disputes with investors</w:t>
      </w:r>
    </w:p>
    <w:p w14:paraId="6BD3922B" w14:textId="77777777" w:rsidR="00A463BA" w:rsidRDefault="00A463BA" w:rsidP="00A463B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partnership fund in multiple fund contract disputes with investors before various courts in Beijing and Shanghai</w:t>
      </w:r>
    </w:p>
    <w:p w14:paraId="7D422A42" w14:textId="77777777" w:rsidR="00A463BA" w:rsidRDefault="00A463BA" w:rsidP="00A463B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multiple private equity funds in disputes over valuation adjustment mechanisms against invested companies and founders before courts and arbitration institutions across China</w:t>
      </w:r>
    </w:p>
    <w:p w14:paraId="4603B7C3" w14:textId="77777777" w:rsidR="00A463BA" w:rsidRDefault="00A463BA" w:rsidP="00A463B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multiple banks and trust companies in financial loan contract disputes against borrowers before courts and arbitration institutions across China</w:t>
      </w:r>
    </w:p>
    <w:p w14:paraId="6C7DB3B1" w14:textId="77777777" w:rsidR="00A463BA" w:rsidRDefault="00A463BA" w:rsidP="00A463BA">
      <w:pPr>
        <w:pStyle w:val="af5"/>
        <w:spacing w:before="12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Corporate and Equity Disputes</w:t>
      </w:r>
    </w:p>
    <w:p w14:paraId="035D1663" w14:textId="77777777" w:rsidR="00A463BA" w:rsidRDefault="00A463BA" w:rsidP="00A463B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pharmaceutical company before SHIAC in an equity transfer dispute with a buyer</w:t>
      </w:r>
    </w:p>
    <w:p w14:paraId="60FD28AC" w14:textId="77777777" w:rsidR="00A463BA" w:rsidRDefault="00A463BA" w:rsidP="00A463B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two individual shareholders in a Shanghai court in a dispute over the shareholding arrangement for a listed company</w:t>
      </w:r>
    </w:p>
    <w:p w14:paraId="752969F0" w14:textId="77777777" w:rsidR="00A463BA" w:rsidRDefault="00A463BA" w:rsidP="00A463B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company in a Changzhou court in an equity transfer dispute with a transferee</w:t>
      </w:r>
    </w:p>
    <w:p w14:paraId="438DA699" w14:textId="77777777" w:rsidR="00A463BA" w:rsidRDefault="00A463BA" w:rsidP="00A463B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private entrepreneur in a Shanghai court in an equity acquisition and merger dispute with an insurance company</w:t>
      </w:r>
    </w:p>
    <w:p w14:paraId="0AB2A5CB" w14:textId="77777777" w:rsidR="00A463BA" w:rsidRDefault="00A463BA" w:rsidP="00A463B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an individual shareholder before the Shanghai Arbitration Commission in a capital increase dispute with other shareholders</w:t>
      </w:r>
    </w:p>
    <w:p w14:paraId="05FB3F7D" w14:textId="77777777" w:rsidR="00A463BA" w:rsidRDefault="00A463BA" w:rsidP="00A463B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Participated in the bankruptcy proceedings of a cultural company and represented the company in a Shanghai court in a dispute with shareholders over recovery of capital withdrawal</w:t>
      </w:r>
    </w:p>
    <w:p w14:paraId="3A9F78A6" w14:textId="77777777" w:rsidR="00A463BA" w:rsidRDefault="00A463BA" w:rsidP="00A463B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an individual shareholder in a Wuxi court in a liquidation liability dispute with company creditors</w:t>
      </w:r>
    </w:p>
    <w:p w14:paraId="07077C53" w14:textId="77777777" w:rsidR="00A463BA" w:rsidRDefault="00A463BA" w:rsidP="00A463BA">
      <w:pPr>
        <w:pStyle w:val="af5"/>
        <w:spacing w:before="12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Construction Project and Contract Disputes</w:t>
      </w:r>
    </w:p>
    <w:p w14:paraId="6EFFE2DB" w14:textId="77777777" w:rsidR="00A463BA" w:rsidRDefault="00A463BA" w:rsidP="00A463B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manufacturing enterprise before SHIAC in a construction project contract dispute with a contractor</w:t>
      </w:r>
    </w:p>
    <w:p w14:paraId="051EB4DC" w14:textId="77777777" w:rsidR="00A463BA" w:rsidRDefault="00A463BA" w:rsidP="00A463B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manufacturing enterprise in a Tianjin court in a construction project contract dispute with a contractor</w:t>
      </w:r>
    </w:p>
    <w:p w14:paraId="44AFD837" w14:textId="77777777" w:rsidR="00A463BA" w:rsidRDefault="00A463BA" w:rsidP="00A463B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design company in a Shanghai court in a work contract dispute with a contractor</w:t>
      </w:r>
    </w:p>
    <w:p w14:paraId="21F3CF38" w14:textId="77777777" w:rsidR="00A463BA" w:rsidRDefault="00A463BA" w:rsidP="00A463B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Participated in the bankruptcy proceedings of a building decoration company and represented the company in various Chinese courts in construction project disputes</w:t>
      </w:r>
    </w:p>
    <w:p w14:paraId="0C7B3642" w14:textId="77777777" w:rsidR="00A463BA" w:rsidRDefault="00A463BA" w:rsidP="00A463BA">
      <w:pPr>
        <w:pStyle w:val="af5"/>
        <w:spacing w:before="12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Contract Disputes</w:t>
      </w:r>
    </w:p>
    <w:p w14:paraId="6E533304" w14:textId="77777777" w:rsidR="00A463BA" w:rsidRDefault="00A463BA" w:rsidP="00A463B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multiple companies and partnerships in loan contract disputes with borrowers before courts and arbitration institutions across China</w:t>
      </w:r>
    </w:p>
    <w:p w14:paraId="1B286C65" w14:textId="77777777" w:rsidR="00A463BA" w:rsidRDefault="00A463BA" w:rsidP="00A463B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commercial department store in multiple lease contract disputes before a Shenzhen court</w:t>
      </w:r>
    </w:p>
    <w:p w14:paraId="2CF25286" w14:textId="77777777" w:rsidR="00A463BA" w:rsidRDefault="00A463BA" w:rsidP="00A463B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consulting company in a lease contract dispute with a lessee before the China International Economic and Trade Arbitration Commission</w:t>
      </w:r>
    </w:p>
    <w:p w14:paraId="363AFEF6" w14:textId="77777777" w:rsidR="00A463BA" w:rsidRDefault="00A463BA" w:rsidP="00A463B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an environmental protection company in a Suzhou court in a car rental service contract dispute with a lessee</w:t>
      </w:r>
    </w:p>
    <w:p w14:paraId="39CEAF87" w14:textId="77777777" w:rsidR="00A463BA" w:rsidRDefault="00A463BA" w:rsidP="00A463B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manufacturing enterprise in a creditor</w:t>
      </w:r>
      <w:r w:rsidRPr="00A463BA">
        <w:rPr>
          <w:rFonts w:ascii="等线" w:eastAsia="等线" w:hAnsi="Times New Roman"/>
          <w:color w:val="000000"/>
        </w:rPr>
        <w:t>’</w:t>
      </w:r>
      <w:r w:rsidRPr="00A463BA">
        <w:rPr>
          <w:rFonts w:ascii="等线" w:eastAsia="等线" w:hAnsi="Times New Roman"/>
          <w:color w:val="000000"/>
        </w:rPr>
        <w:t>s subrogation dispute in a Qinhuangdao court</w:t>
      </w:r>
    </w:p>
    <w:p w14:paraId="394250DE" w14:textId="77777777" w:rsidR="00A463BA" w:rsidRDefault="00A463BA" w:rsidP="00A463B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pharmaceutical company in a creditor</w:t>
      </w:r>
      <w:r w:rsidRPr="00A463BA">
        <w:rPr>
          <w:rFonts w:ascii="等线" w:eastAsia="等线" w:hAnsi="Times New Roman"/>
          <w:color w:val="000000"/>
        </w:rPr>
        <w:t>’</w:t>
      </w:r>
      <w:r w:rsidRPr="00A463BA">
        <w:rPr>
          <w:rFonts w:ascii="等线" w:eastAsia="等线" w:hAnsi="Times New Roman"/>
          <w:color w:val="000000"/>
        </w:rPr>
        <w:t>s subrogation dispute in a Hangzhou court</w:t>
      </w:r>
    </w:p>
    <w:p w14:paraId="5A62F4A4" w14:textId="77777777" w:rsidR="00A463BA" w:rsidRDefault="00A463BA" w:rsidP="00A463B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an education company in a Shanghai court in a consulting services contract dispute with a consulting service provider</w:t>
      </w:r>
    </w:p>
    <w:p w14:paraId="06D7B9E9" w14:textId="77777777" w:rsidR="00A463BA" w:rsidRDefault="00A463BA" w:rsidP="00A463B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two real estate project companies in a Shanghai court in preliminary property management service disputes with property management companies</w:t>
      </w:r>
    </w:p>
    <w:p w14:paraId="1B23D18F" w14:textId="77777777" w:rsidR="00A463BA" w:rsidRDefault="00A463BA" w:rsidP="00A463B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Hong Kong company in a Shanghai court in a sales contract dispute with a seller</w:t>
      </w:r>
    </w:p>
    <w:p w14:paraId="1981B0C6" w14:textId="77777777" w:rsidR="00A463BA" w:rsidRDefault="00A463BA" w:rsidP="00A463B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pharmaceutical company before the Zhejiang High Court in a technical service contract dispute with a service provider</w:t>
      </w:r>
    </w:p>
    <w:p w14:paraId="1E747720" w14:textId="77777777" w:rsidR="00A463BA" w:rsidRDefault="00A463BA" w:rsidP="00A463B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pharmaceutical company in a Shanghai court in a security deposit dispute with a debtor</w:t>
      </w:r>
    </w:p>
    <w:p w14:paraId="16D8C018" w14:textId="77777777" w:rsidR="00A463BA" w:rsidRDefault="00A463BA" w:rsidP="00A463B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film and television company in the Beijing Intellectual Property Court in a film and television investment contract dispute with an investor</w:t>
      </w:r>
    </w:p>
    <w:p w14:paraId="392E23F4" w14:textId="77777777" w:rsidR="00A463BA" w:rsidRDefault="00A463BA" w:rsidP="00A463B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homebuyer in a Shanghai court in a second-hand housing sales contract dispute with the seller</w:t>
      </w:r>
    </w:p>
    <w:p w14:paraId="2E1E2B55" w14:textId="77777777" w:rsidR="00A463BA" w:rsidRDefault="00A463BA" w:rsidP="00A463BA">
      <w:pPr>
        <w:pStyle w:val="af5"/>
        <w:spacing w:before="12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Enforcement Disputes</w:t>
      </w:r>
    </w:p>
    <w:p w14:paraId="6E360881" w14:textId="77777777" w:rsidR="00A463BA" w:rsidRDefault="00A463BA" w:rsidP="00A463B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an electrical appliance company in challenging an enforcement execution order before the Shandong High Court and the Supreme Court</w:t>
      </w:r>
    </w:p>
    <w:p w14:paraId="177BD36A" w14:textId="77777777" w:rsidR="00A463BA" w:rsidRDefault="00A463BA" w:rsidP="00A463BA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a bank in enforcing notarized creditor rights in a Beijing court</w:t>
      </w:r>
    </w:p>
    <w:p w14:paraId="7A829221" w14:textId="77777777" w:rsidR="00A463BA" w:rsidRDefault="00A463BA" w:rsidP="00A463BA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Represented investment funds in enforcement execution disputes and reconsideration disputes before courts in Beijing, Shanghai, and other locations</w:t>
      </w:r>
    </w:p>
    <w:p w14:paraId="4CA51246" w14:textId="77777777" w:rsidR="00A463BA" w:rsidRDefault="00A463BA" w:rsidP="00A463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63BA">
        <w:rPr>
          <w:rFonts w:ascii="等线" w:eastAsia="等线" w:hAnsi="等线"/>
          <w:b/>
          <w:sz w:val="24"/>
        </w:rPr>
        <w:t>Education</w:t>
      </w:r>
    </w:p>
    <w:p w14:paraId="423C1404" w14:textId="77777777" w:rsidR="00A463BA" w:rsidRDefault="00A463BA" w:rsidP="00A463BA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Tongji University, BMgt</w:t>
      </w:r>
    </w:p>
    <w:p w14:paraId="29CD7C34" w14:textId="77777777" w:rsidR="00A463BA" w:rsidRDefault="00A463BA" w:rsidP="00A463BA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Peking University, LL.M. (for non-law graduates)</w:t>
      </w:r>
    </w:p>
    <w:p w14:paraId="58128E7B" w14:textId="77777777" w:rsidR="00A463BA" w:rsidRDefault="00A463BA" w:rsidP="00A463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63BA">
        <w:rPr>
          <w:rFonts w:ascii="等线" w:eastAsia="等线" w:hAnsi="等线"/>
          <w:b/>
          <w:sz w:val="24"/>
        </w:rPr>
        <w:t>Professional Qualification</w:t>
      </w:r>
    </w:p>
    <w:p w14:paraId="75FBB906" w14:textId="77777777" w:rsidR="00A463BA" w:rsidRDefault="00A463BA" w:rsidP="00A463BA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Admitted to practice in the PRC</w:t>
      </w:r>
    </w:p>
    <w:p w14:paraId="00EF2798" w14:textId="77777777" w:rsidR="00A463BA" w:rsidRDefault="00A463BA" w:rsidP="00A463BA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Certified Public Accountant (non-practicing)</w:t>
      </w:r>
    </w:p>
    <w:p w14:paraId="2516F09F" w14:textId="77777777" w:rsidR="00A463BA" w:rsidRDefault="00A463BA" w:rsidP="00A463BA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Certified Asset Appraiser</w:t>
      </w:r>
    </w:p>
    <w:p w14:paraId="487CF001" w14:textId="77777777" w:rsidR="00A463BA" w:rsidRDefault="00A463BA" w:rsidP="00A463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63BA">
        <w:rPr>
          <w:rFonts w:ascii="等线" w:eastAsia="等线" w:hAnsi="等线"/>
          <w:b/>
          <w:sz w:val="24"/>
        </w:rPr>
        <w:t>Professional Background</w:t>
      </w:r>
    </w:p>
    <w:p w14:paraId="5567FC3C" w14:textId="7C103239" w:rsidR="00686369" w:rsidRPr="00A463BA" w:rsidRDefault="00A463BA" w:rsidP="00A463BA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3BA">
        <w:rPr>
          <w:rFonts w:ascii="等线" w:eastAsia="等线" w:hAnsi="Times New Roman"/>
          <w:color w:val="000000"/>
        </w:rPr>
        <w:t>Ms. Wu joined Fangda Partners in 2021. Before joining the firm, Ms. Wu worked at a law firm specializing in commercial dispute resolution.</w:t>
      </w:r>
    </w:p>
    <w:sectPr w:rsidR="00686369" w:rsidRPr="00A463B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2A4C"/>
    <w:multiLevelType w:val="singleLevel"/>
    <w:tmpl w:val="DE68F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7A2EEF"/>
    <w:multiLevelType w:val="singleLevel"/>
    <w:tmpl w:val="7910C7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F65661"/>
    <w:multiLevelType w:val="singleLevel"/>
    <w:tmpl w:val="695A0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DE09E2"/>
    <w:multiLevelType w:val="singleLevel"/>
    <w:tmpl w:val="B9C2E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0A168F"/>
    <w:multiLevelType w:val="singleLevel"/>
    <w:tmpl w:val="16ECA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84341D"/>
    <w:multiLevelType w:val="singleLevel"/>
    <w:tmpl w:val="211EFA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F2461E"/>
    <w:multiLevelType w:val="singleLevel"/>
    <w:tmpl w:val="FD900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FB0F48"/>
    <w:multiLevelType w:val="singleLevel"/>
    <w:tmpl w:val="446C7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981B57"/>
    <w:multiLevelType w:val="singleLevel"/>
    <w:tmpl w:val="3DA8A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6BD28D3"/>
    <w:multiLevelType w:val="singleLevel"/>
    <w:tmpl w:val="FB92CE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EF68B9"/>
    <w:multiLevelType w:val="singleLevel"/>
    <w:tmpl w:val="66F64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2FF7C89"/>
    <w:multiLevelType w:val="singleLevel"/>
    <w:tmpl w:val="33DCD2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40F45AF"/>
    <w:multiLevelType w:val="singleLevel"/>
    <w:tmpl w:val="C2C6B1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115DD1"/>
    <w:multiLevelType w:val="singleLevel"/>
    <w:tmpl w:val="B06E0C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F178C4"/>
    <w:multiLevelType w:val="singleLevel"/>
    <w:tmpl w:val="D2FA3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7C245A"/>
    <w:multiLevelType w:val="singleLevel"/>
    <w:tmpl w:val="D5CC9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2F5F97"/>
    <w:multiLevelType w:val="singleLevel"/>
    <w:tmpl w:val="6F28E0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C04489"/>
    <w:multiLevelType w:val="singleLevel"/>
    <w:tmpl w:val="3182A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F24C74"/>
    <w:multiLevelType w:val="singleLevel"/>
    <w:tmpl w:val="E63C1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2D4AB6"/>
    <w:multiLevelType w:val="singleLevel"/>
    <w:tmpl w:val="0044B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2569C2"/>
    <w:multiLevelType w:val="singleLevel"/>
    <w:tmpl w:val="972E2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89212D"/>
    <w:multiLevelType w:val="singleLevel"/>
    <w:tmpl w:val="B9601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0A1B23"/>
    <w:multiLevelType w:val="singleLevel"/>
    <w:tmpl w:val="35845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9B4703"/>
    <w:multiLevelType w:val="singleLevel"/>
    <w:tmpl w:val="3F866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5F07157"/>
    <w:multiLevelType w:val="singleLevel"/>
    <w:tmpl w:val="79AEA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8F26F3"/>
    <w:multiLevelType w:val="singleLevel"/>
    <w:tmpl w:val="28C69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85D135F"/>
    <w:multiLevelType w:val="singleLevel"/>
    <w:tmpl w:val="77B25F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8A42802"/>
    <w:multiLevelType w:val="singleLevel"/>
    <w:tmpl w:val="BF9E8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C110EAD"/>
    <w:multiLevelType w:val="singleLevel"/>
    <w:tmpl w:val="28C69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D4365C6"/>
    <w:multiLevelType w:val="singleLevel"/>
    <w:tmpl w:val="A6CC4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0B05431"/>
    <w:multiLevelType w:val="singleLevel"/>
    <w:tmpl w:val="6C06B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1FE5E47"/>
    <w:multiLevelType w:val="singleLevel"/>
    <w:tmpl w:val="749E6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41B7842"/>
    <w:multiLevelType w:val="singleLevel"/>
    <w:tmpl w:val="B538C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4A24D07"/>
    <w:multiLevelType w:val="singleLevel"/>
    <w:tmpl w:val="13C49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E86EE5"/>
    <w:multiLevelType w:val="singleLevel"/>
    <w:tmpl w:val="03705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A097BC2"/>
    <w:multiLevelType w:val="singleLevel"/>
    <w:tmpl w:val="8B5E2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A585F5A"/>
    <w:multiLevelType w:val="singleLevel"/>
    <w:tmpl w:val="49080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A723DF0"/>
    <w:multiLevelType w:val="singleLevel"/>
    <w:tmpl w:val="F956F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E7A5E2C"/>
    <w:multiLevelType w:val="singleLevel"/>
    <w:tmpl w:val="A1968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25"/>
  </w:num>
  <w:num w:numId="5">
    <w:abstractNumId w:val="35"/>
  </w:num>
  <w:num w:numId="6">
    <w:abstractNumId w:val="24"/>
  </w:num>
  <w:num w:numId="7">
    <w:abstractNumId w:val="29"/>
  </w:num>
  <w:num w:numId="8">
    <w:abstractNumId w:val="3"/>
  </w:num>
  <w:num w:numId="9">
    <w:abstractNumId w:val="31"/>
  </w:num>
  <w:num w:numId="10">
    <w:abstractNumId w:val="13"/>
  </w:num>
  <w:num w:numId="11">
    <w:abstractNumId w:val="38"/>
  </w:num>
  <w:num w:numId="12">
    <w:abstractNumId w:val="1"/>
  </w:num>
  <w:num w:numId="13">
    <w:abstractNumId w:val="37"/>
  </w:num>
  <w:num w:numId="14">
    <w:abstractNumId w:val="40"/>
  </w:num>
  <w:num w:numId="15">
    <w:abstractNumId w:val="28"/>
  </w:num>
  <w:num w:numId="16">
    <w:abstractNumId w:val="20"/>
  </w:num>
  <w:num w:numId="17">
    <w:abstractNumId w:val="26"/>
  </w:num>
  <w:num w:numId="18">
    <w:abstractNumId w:val="10"/>
  </w:num>
  <w:num w:numId="19">
    <w:abstractNumId w:val="34"/>
  </w:num>
  <w:num w:numId="20">
    <w:abstractNumId w:val="4"/>
  </w:num>
  <w:num w:numId="21">
    <w:abstractNumId w:val="15"/>
  </w:num>
  <w:num w:numId="22">
    <w:abstractNumId w:val="32"/>
  </w:num>
  <w:num w:numId="23">
    <w:abstractNumId w:val="21"/>
  </w:num>
  <w:num w:numId="24">
    <w:abstractNumId w:val="17"/>
  </w:num>
  <w:num w:numId="25">
    <w:abstractNumId w:val="0"/>
  </w:num>
  <w:num w:numId="26">
    <w:abstractNumId w:val="19"/>
  </w:num>
  <w:num w:numId="27">
    <w:abstractNumId w:val="2"/>
  </w:num>
  <w:num w:numId="28">
    <w:abstractNumId w:val="33"/>
  </w:num>
  <w:num w:numId="29">
    <w:abstractNumId w:val="23"/>
  </w:num>
  <w:num w:numId="30">
    <w:abstractNumId w:val="18"/>
  </w:num>
  <w:num w:numId="31">
    <w:abstractNumId w:val="5"/>
  </w:num>
  <w:num w:numId="32">
    <w:abstractNumId w:val="22"/>
  </w:num>
  <w:num w:numId="33">
    <w:abstractNumId w:val="7"/>
  </w:num>
  <w:num w:numId="34">
    <w:abstractNumId w:val="39"/>
  </w:num>
  <w:num w:numId="35">
    <w:abstractNumId w:val="14"/>
  </w:num>
  <w:num w:numId="36">
    <w:abstractNumId w:val="11"/>
  </w:num>
  <w:num w:numId="37">
    <w:abstractNumId w:val="16"/>
  </w:num>
  <w:num w:numId="38">
    <w:abstractNumId w:val="36"/>
  </w:num>
  <w:num w:numId="39">
    <w:abstractNumId w:val="8"/>
  </w:num>
  <w:num w:numId="40">
    <w:abstractNumId w:val="27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463BA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463B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463B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895732-2A82-4F87-B6FD-36E4CE5EB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2026-07-16T12:02:00Z</dcterms:created>
  <dcterms:modified xsi:type="dcterms:W3CDTF">2026-07-16T12:02:00Z</dcterms:modified>
</cp:coreProperties>
</file>